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159D" w:rsidRDefault="008F159D">
      <w:pPr>
        <w:rPr>
          <w:rFonts w:ascii="宋体" w:hAnsi="宋体"/>
          <w:spacing w:val="20"/>
          <w:u w:val="single"/>
        </w:rPr>
      </w:pPr>
      <w:bookmarkStart w:id="0" w:name="_GoBack"/>
      <w:bookmarkEnd w:id="0"/>
      <w:r>
        <w:rPr>
          <w:rFonts w:ascii="宋体" w:hAnsi="宋体" w:hint="eastAsia"/>
        </w:rPr>
        <w:t>附表8（</w:t>
      </w:r>
      <w:r>
        <w:rPr>
          <w:rFonts w:ascii="宋体" w:hAnsi="宋体"/>
        </w:rPr>
        <w:t>CNAS-CI01-A0</w:t>
      </w:r>
      <w:r w:rsidR="00E411C7">
        <w:rPr>
          <w:rFonts w:ascii="宋体" w:hAnsi="宋体" w:hint="eastAsia"/>
        </w:rPr>
        <w:t>17</w:t>
      </w:r>
      <w:r>
        <w:rPr>
          <w:rFonts w:ascii="宋体" w:hAnsi="宋体" w:hint="eastAsia"/>
        </w:rPr>
        <w:t>：</w:t>
      </w:r>
      <w:r w:rsidR="00140E2E">
        <w:rPr>
          <w:rFonts w:ascii="宋体" w:hAnsi="宋体" w:hint="eastAsia"/>
        </w:rPr>
        <w:t>2021</w:t>
      </w:r>
      <w:r>
        <w:rPr>
          <w:rFonts w:ascii="宋体" w:hAnsi="宋体" w:hint="eastAsia"/>
        </w:rPr>
        <w:t>）：</w:t>
      </w:r>
    </w:p>
    <w:p w:rsidR="008F159D" w:rsidRDefault="008F159D">
      <w:pPr>
        <w:tabs>
          <w:tab w:val="left" w:pos="525"/>
          <w:tab w:val="left" w:pos="840"/>
        </w:tabs>
        <w:spacing w:line="360" w:lineRule="auto"/>
        <w:ind w:left="420"/>
        <w:jc w:val="center"/>
        <w:rPr>
          <w:rFonts w:ascii="黑体" w:eastAsia="黑体"/>
          <w:bCs/>
          <w:sz w:val="32"/>
        </w:rPr>
      </w:pPr>
      <w:r>
        <w:rPr>
          <w:rFonts w:ascii="黑体" w:eastAsia="黑体" w:hint="eastAsia"/>
          <w:bCs/>
          <w:sz w:val="32"/>
        </w:rPr>
        <w:t>检验机构质量文件与认可准则自我核查对照表</w:t>
      </w:r>
    </w:p>
    <w:p w:rsidR="008F159D" w:rsidRDefault="008F159D" w:rsidP="00A5669D">
      <w:pPr>
        <w:spacing w:beforeLines="50" w:before="156" w:afterLines="50" w:after="156"/>
        <w:ind w:firstLine="420"/>
        <w:outlineLvl w:val="0"/>
        <w:rPr>
          <w:rFonts w:ascii="宋体"/>
        </w:rPr>
      </w:pPr>
      <w:r>
        <w:rPr>
          <w:rFonts w:ascii="宋体" w:hAnsi="宋体" w:hint="eastAsia"/>
          <w:sz w:val="24"/>
        </w:rPr>
        <w:t>本核查对照表基于</w:t>
      </w:r>
      <w:r>
        <w:rPr>
          <w:rFonts w:ascii="宋体" w:hAnsi="宋体"/>
          <w:sz w:val="24"/>
        </w:rPr>
        <w:t>CNAS-CI01-A0</w:t>
      </w:r>
      <w:r w:rsidR="00E411C7">
        <w:rPr>
          <w:rFonts w:ascii="宋体" w:hAnsi="宋体" w:hint="eastAsia"/>
          <w:sz w:val="24"/>
        </w:rPr>
        <w:t>17</w:t>
      </w:r>
      <w:r w:rsidR="00140E2E">
        <w:rPr>
          <w:rFonts w:ascii="宋体" w:hAnsi="宋体" w:hint="eastAsia"/>
          <w:sz w:val="24"/>
        </w:rPr>
        <w:t>:2021</w:t>
      </w:r>
      <w:r>
        <w:rPr>
          <w:rFonts w:ascii="宋体" w:hAnsi="宋体" w:hint="eastAsia"/>
          <w:sz w:val="24"/>
        </w:rPr>
        <w:t>版编制。准则的介绍条款2、3在本表中省略。</w:t>
      </w:r>
    </w:p>
    <w:tbl>
      <w:tblPr>
        <w:tblW w:w="9526"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105" w:type="dxa"/>
          <w:right w:w="105" w:type="dxa"/>
        </w:tblCellMar>
        <w:tblLook w:val="0000" w:firstRow="0" w:lastRow="0" w:firstColumn="0" w:lastColumn="0" w:noHBand="0" w:noVBand="0"/>
      </w:tblPr>
      <w:tblGrid>
        <w:gridCol w:w="1177"/>
        <w:gridCol w:w="4833"/>
        <w:gridCol w:w="51"/>
        <w:gridCol w:w="992"/>
        <w:gridCol w:w="37"/>
        <w:gridCol w:w="2436"/>
      </w:tblGrid>
      <w:tr w:rsidR="008F159D" w:rsidTr="00686C9D">
        <w:trPr>
          <w:trHeight w:val="1046"/>
          <w:tblHeader/>
          <w:jc w:val="center"/>
        </w:trPr>
        <w:tc>
          <w:tcPr>
            <w:tcW w:w="1177" w:type="dxa"/>
            <w:tcBorders>
              <w:top w:val="double" w:sz="4" w:space="0" w:color="auto"/>
            </w:tcBorders>
            <w:shd w:val="pct10" w:color="auto" w:fill="auto"/>
            <w:vAlign w:val="center"/>
          </w:tcPr>
          <w:p w:rsidR="008F159D" w:rsidRDefault="008F159D">
            <w:pPr>
              <w:spacing w:line="300" w:lineRule="auto"/>
              <w:jc w:val="center"/>
              <w:rPr>
                <w:rFonts w:ascii="宋体"/>
                <w:sz w:val="24"/>
              </w:rPr>
            </w:pPr>
            <w:r>
              <w:rPr>
                <w:rFonts w:ascii="宋体" w:hAnsi="宋体" w:hint="eastAsia"/>
                <w:sz w:val="24"/>
              </w:rPr>
              <w:t>条</w:t>
            </w:r>
            <w:r>
              <w:rPr>
                <w:rFonts w:ascii="宋体" w:hAnsi="宋体"/>
                <w:sz w:val="24"/>
              </w:rPr>
              <w:t xml:space="preserve"> </w:t>
            </w:r>
            <w:r>
              <w:rPr>
                <w:rFonts w:ascii="宋体" w:hAnsi="宋体" w:hint="eastAsia"/>
                <w:sz w:val="24"/>
              </w:rPr>
              <w:t>款</w:t>
            </w:r>
          </w:p>
        </w:tc>
        <w:tc>
          <w:tcPr>
            <w:tcW w:w="4884" w:type="dxa"/>
            <w:gridSpan w:val="2"/>
            <w:tcBorders>
              <w:top w:val="double" w:sz="4" w:space="0" w:color="auto"/>
            </w:tcBorders>
            <w:shd w:val="pct10" w:color="auto" w:fill="auto"/>
            <w:vAlign w:val="center"/>
          </w:tcPr>
          <w:p w:rsidR="008F159D" w:rsidRDefault="008F159D">
            <w:pPr>
              <w:spacing w:line="300" w:lineRule="auto"/>
              <w:jc w:val="center"/>
              <w:rPr>
                <w:rFonts w:ascii="宋体"/>
                <w:sz w:val="24"/>
              </w:rPr>
            </w:pPr>
            <w:r>
              <w:rPr>
                <w:rFonts w:ascii="宋体" w:hAnsi="宋体" w:hint="eastAsia"/>
                <w:sz w:val="24"/>
              </w:rPr>
              <w:t>内</w:t>
            </w:r>
            <w:r>
              <w:rPr>
                <w:rFonts w:ascii="宋体" w:hAnsi="宋体"/>
                <w:sz w:val="24"/>
              </w:rPr>
              <w:t xml:space="preserve">    </w:t>
            </w:r>
            <w:r>
              <w:rPr>
                <w:rFonts w:ascii="宋体" w:hAnsi="宋体" w:hint="eastAsia"/>
                <w:sz w:val="24"/>
              </w:rPr>
              <w:t>容</w:t>
            </w:r>
          </w:p>
        </w:tc>
        <w:tc>
          <w:tcPr>
            <w:tcW w:w="992" w:type="dxa"/>
            <w:tcBorders>
              <w:top w:val="double" w:sz="4" w:space="0" w:color="auto"/>
            </w:tcBorders>
            <w:shd w:val="pct10" w:color="auto" w:fill="auto"/>
            <w:vAlign w:val="center"/>
          </w:tcPr>
          <w:p w:rsidR="008F159D" w:rsidRDefault="008F159D">
            <w:pPr>
              <w:spacing w:line="300" w:lineRule="auto"/>
              <w:jc w:val="center"/>
              <w:rPr>
                <w:rFonts w:ascii="宋体" w:hAnsi="宋体"/>
                <w:sz w:val="24"/>
              </w:rPr>
            </w:pPr>
            <w:r>
              <w:rPr>
                <w:rFonts w:ascii="宋体" w:hAnsi="宋体" w:hint="eastAsia"/>
                <w:sz w:val="24"/>
              </w:rPr>
              <w:t>自查</w:t>
            </w:r>
          </w:p>
          <w:p w:rsidR="008F159D" w:rsidRDefault="008F159D">
            <w:pPr>
              <w:spacing w:line="300" w:lineRule="auto"/>
              <w:jc w:val="center"/>
              <w:rPr>
                <w:rFonts w:ascii="宋体"/>
                <w:sz w:val="24"/>
              </w:rPr>
            </w:pPr>
            <w:r>
              <w:rPr>
                <w:rFonts w:ascii="宋体" w:hAnsi="宋体" w:hint="eastAsia"/>
                <w:sz w:val="24"/>
              </w:rPr>
              <w:t>结果（</w:t>
            </w:r>
            <w:r>
              <w:rPr>
                <w:rFonts w:ascii="宋体" w:hAnsi="宋体"/>
                <w:sz w:val="24"/>
              </w:rPr>
              <w:t>Y/N</w:t>
            </w:r>
            <w:r>
              <w:rPr>
                <w:rFonts w:ascii="宋体" w:hAnsi="宋体" w:hint="eastAsia"/>
                <w:sz w:val="24"/>
              </w:rPr>
              <w:t>）</w:t>
            </w:r>
          </w:p>
        </w:tc>
        <w:tc>
          <w:tcPr>
            <w:tcW w:w="2473" w:type="dxa"/>
            <w:gridSpan w:val="2"/>
            <w:tcBorders>
              <w:top w:val="double" w:sz="4" w:space="0" w:color="auto"/>
            </w:tcBorders>
            <w:shd w:val="pct10" w:color="auto" w:fill="auto"/>
            <w:vAlign w:val="center"/>
          </w:tcPr>
          <w:p w:rsidR="008F159D" w:rsidRDefault="008F159D">
            <w:pPr>
              <w:spacing w:line="300" w:lineRule="auto"/>
              <w:rPr>
                <w:rFonts w:ascii="宋体"/>
                <w:sz w:val="24"/>
              </w:rPr>
            </w:pPr>
            <w:r>
              <w:rPr>
                <w:rFonts w:ascii="宋体" w:hAnsi="宋体" w:hint="eastAsia"/>
              </w:rPr>
              <w:t>对应的质量手册、程序文件章节条款</w:t>
            </w:r>
          </w:p>
        </w:tc>
      </w:tr>
      <w:tr w:rsidR="008F159D" w:rsidTr="00140E2E">
        <w:trPr>
          <w:jc w:val="center"/>
        </w:trPr>
        <w:tc>
          <w:tcPr>
            <w:tcW w:w="9526" w:type="dxa"/>
            <w:gridSpan w:val="6"/>
            <w:tcBorders>
              <w:top w:val="single" w:sz="4" w:space="0" w:color="auto"/>
            </w:tcBorders>
            <w:shd w:val="pct10" w:color="auto" w:fill="auto"/>
          </w:tcPr>
          <w:p w:rsidR="008F159D" w:rsidRDefault="008F159D">
            <w:pPr>
              <w:widowControl/>
              <w:spacing w:line="300" w:lineRule="auto"/>
              <w:jc w:val="left"/>
              <w:rPr>
                <w:rFonts w:ascii="宋体" w:hAnsi="宋体"/>
                <w:sz w:val="24"/>
              </w:rPr>
            </w:pPr>
            <w:r>
              <w:rPr>
                <w:rFonts w:ascii="宋体" w:hAnsi="宋体"/>
                <w:b/>
                <w:sz w:val="24"/>
              </w:rPr>
              <w:t xml:space="preserve">4 </w:t>
            </w:r>
            <w:r>
              <w:rPr>
                <w:rFonts w:ascii="宋体" w:hAnsi="宋体" w:hint="eastAsia"/>
                <w:b/>
                <w:sz w:val="24"/>
              </w:rPr>
              <w:t>通用要求</w:t>
            </w:r>
          </w:p>
        </w:tc>
      </w:tr>
      <w:tr w:rsidR="008F159D" w:rsidTr="00140E2E">
        <w:trPr>
          <w:jc w:val="center"/>
        </w:trPr>
        <w:tc>
          <w:tcPr>
            <w:tcW w:w="9526" w:type="dxa"/>
            <w:gridSpan w:val="6"/>
          </w:tcPr>
          <w:p w:rsidR="008F159D" w:rsidRDefault="008F159D">
            <w:pPr>
              <w:spacing w:line="300" w:lineRule="auto"/>
              <w:rPr>
                <w:rFonts w:ascii="宋体"/>
                <w:sz w:val="24"/>
              </w:rPr>
            </w:pPr>
            <w:r>
              <w:rPr>
                <w:rFonts w:ascii="宋体" w:hAnsi="宋体"/>
                <w:sz w:val="24"/>
              </w:rPr>
              <w:t>4.1</w:t>
            </w:r>
            <w:r>
              <w:rPr>
                <w:rFonts w:ascii="宋体" w:hAnsi="宋体" w:hint="eastAsia"/>
                <w:sz w:val="24"/>
              </w:rPr>
              <w:t>公正性和独立性</w:t>
            </w:r>
          </w:p>
        </w:tc>
      </w:tr>
      <w:tr w:rsidR="008F159D" w:rsidTr="00686C9D">
        <w:trPr>
          <w:jc w:val="center"/>
        </w:trPr>
        <w:tc>
          <w:tcPr>
            <w:tcW w:w="1177" w:type="dxa"/>
          </w:tcPr>
          <w:p w:rsidR="008F159D" w:rsidRDefault="008F159D">
            <w:pPr>
              <w:spacing w:line="300" w:lineRule="auto"/>
              <w:rPr>
                <w:rFonts w:ascii="宋体" w:hAnsi="宋体"/>
                <w:sz w:val="24"/>
              </w:rPr>
            </w:pPr>
            <w:r>
              <w:rPr>
                <w:rFonts w:ascii="宋体" w:hAnsi="宋体"/>
                <w:sz w:val="24"/>
              </w:rPr>
              <w:t>4.1.6</w:t>
            </w:r>
          </w:p>
        </w:tc>
        <w:tc>
          <w:tcPr>
            <w:tcW w:w="4884" w:type="dxa"/>
            <w:gridSpan w:val="2"/>
          </w:tcPr>
          <w:p w:rsidR="008F159D" w:rsidRDefault="00E411C7">
            <w:pPr>
              <w:widowControl/>
              <w:spacing w:line="300" w:lineRule="auto"/>
              <w:jc w:val="left"/>
              <w:rPr>
                <w:rFonts w:ascii="宋体" w:hAnsi="宋体"/>
                <w:sz w:val="24"/>
              </w:rPr>
            </w:pPr>
            <w:r w:rsidRPr="005408D5">
              <w:rPr>
                <w:rFonts w:ascii="Arial" w:hAnsi="Arial" w:cs="Arial" w:hint="eastAsia"/>
                <w:kern w:val="0"/>
                <w:sz w:val="24"/>
              </w:rPr>
              <w:t>从事轨道交通车辆系统独立安全评估检验工作的人员，不应同时受聘于两个或两个以上检验机构从事检验、检测活动。</w:t>
            </w:r>
          </w:p>
        </w:tc>
        <w:tc>
          <w:tcPr>
            <w:tcW w:w="992" w:type="dxa"/>
          </w:tcPr>
          <w:p w:rsidR="008F159D" w:rsidRDefault="008F159D">
            <w:pPr>
              <w:spacing w:line="300" w:lineRule="auto"/>
              <w:rPr>
                <w:rFonts w:ascii="宋体" w:hAnsi="宋体"/>
                <w:sz w:val="24"/>
              </w:rPr>
            </w:pPr>
          </w:p>
        </w:tc>
        <w:tc>
          <w:tcPr>
            <w:tcW w:w="2473" w:type="dxa"/>
            <w:gridSpan w:val="2"/>
          </w:tcPr>
          <w:p w:rsidR="008F159D" w:rsidRDefault="008F159D">
            <w:pPr>
              <w:widowControl/>
              <w:spacing w:line="300" w:lineRule="auto"/>
              <w:jc w:val="left"/>
              <w:rPr>
                <w:rFonts w:ascii="宋体" w:hAnsi="宋体"/>
                <w:sz w:val="24"/>
              </w:rPr>
            </w:pPr>
          </w:p>
        </w:tc>
      </w:tr>
      <w:tr w:rsidR="00CA4C00" w:rsidTr="00686C9D">
        <w:trPr>
          <w:jc w:val="center"/>
        </w:trPr>
        <w:tc>
          <w:tcPr>
            <w:tcW w:w="1177" w:type="dxa"/>
          </w:tcPr>
          <w:p w:rsidR="00CA4C00" w:rsidRDefault="00CA4C00">
            <w:pPr>
              <w:spacing w:line="300" w:lineRule="auto"/>
              <w:rPr>
                <w:rFonts w:ascii="宋体" w:hAnsi="宋体"/>
                <w:sz w:val="24"/>
              </w:rPr>
            </w:pPr>
            <w:r>
              <w:rPr>
                <w:rFonts w:ascii="宋体" w:hAnsi="宋体" w:hint="eastAsia"/>
                <w:sz w:val="24"/>
              </w:rPr>
              <w:t>4.1.6.1</w:t>
            </w:r>
          </w:p>
        </w:tc>
        <w:tc>
          <w:tcPr>
            <w:tcW w:w="4884" w:type="dxa"/>
            <w:gridSpan w:val="2"/>
          </w:tcPr>
          <w:p w:rsidR="00CA4C00" w:rsidRPr="00CA4C00" w:rsidRDefault="00E411C7" w:rsidP="00CA4C00">
            <w:pPr>
              <w:adjustRightInd w:val="0"/>
              <w:snapToGrid w:val="0"/>
              <w:spacing w:line="360" w:lineRule="auto"/>
              <w:rPr>
                <w:rFonts w:ascii="Arial" w:hAnsi="Arial" w:cs="Arial"/>
                <w:kern w:val="0"/>
                <w:sz w:val="24"/>
              </w:rPr>
            </w:pPr>
            <w:r w:rsidRPr="005408D5">
              <w:rPr>
                <w:rFonts w:ascii="Arial" w:hAnsi="Arial" w:cs="Arial" w:hint="eastAsia"/>
                <w:kern w:val="0"/>
                <w:sz w:val="24"/>
              </w:rPr>
              <w:t>轨道交通车辆系统独立安全评估机构</w:t>
            </w:r>
            <w:proofErr w:type="gramStart"/>
            <w:r w:rsidRPr="005408D5">
              <w:rPr>
                <w:rFonts w:ascii="Arial" w:hAnsi="Arial" w:cs="Arial" w:hint="eastAsia"/>
                <w:kern w:val="0"/>
                <w:sz w:val="24"/>
              </w:rPr>
              <w:t>不</w:t>
            </w:r>
            <w:proofErr w:type="gramEnd"/>
            <w:r w:rsidRPr="005408D5">
              <w:rPr>
                <w:rFonts w:ascii="Arial" w:hAnsi="Arial" w:cs="Arial" w:hint="eastAsia"/>
                <w:kern w:val="0"/>
                <w:sz w:val="24"/>
              </w:rPr>
              <w:t>应从事与被检验车辆系统及其子系统和部件相关的设计、开发、制造、组装、运行和维护、升级改造活动，</w:t>
            </w:r>
            <w:proofErr w:type="gramStart"/>
            <w:r w:rsidRPr="005408D5">
              <w:rPr>
                <w:rFonts w:ascii="Arial" w:hAnsi="Arial" w:cs="Arial" w:hint="eastAsia"/>
                <w:kern w:val="0"/>
                <w:sz w:val="24"/>
              </w:rPr>
              <w:t>不</w:t>
            </w:r>
            <w:proofErr w:type="gramEnd"/>
            <w:r w:rsidRPr="005408D5">
              <w:rPr>
                <w:rFonts w:ascii="Arial" w:hAnsi="Arial" w:cs="Arial" w:hint="eastAsia"/>
                <w:kern w:val="0"/>
                <w:sz w:val="24"/>
              </w:rPr>
              <w:t>应从</w:t>
            </w:r>
            <w:proofErr w:type="gramStart"/>
            <w:r w:rsidRPr="005408D5">
              <w:rPr>
                <w:rFonts w:ascii="Arial" w:hAnsi="Arial" w:cs="Arial" w:hint="eastAsia"/>
                <w:kern w:val="0"/>
                <w:sz w:val="24"/>
              </w:rPr>
              <w:t>事上述</w:t>
            </w:r>
            <w:proofErr w:type="gramEnd"/>
            <w:r w:rsidRPr="005408D5">
              <w:rPr>
                <w:rFonts w:ascii="Arial" w:hAnsi="Arial" w:cs="Arial" w:hint="eastAsia"/>
                <w:kern w:val="0"/>
                <w:sz w:val="24"/>
              </w:rPr>
              <w:t>活动相关</w:t>
            </w:r>
            <w:r>
              <w:rPr>
                <w:rFonts w:ascii="Arial" w:hAnsi="Arial" w:cs="Arial" w:hint="eastAsia"/>
                <w:kern w:val="0"/>
                <w:sz w:val="24"/>
              </w:rPr>
              <w:t>的</w:t>
            </w:r>
            <w:r w:rsidRPr="005408D5">
              <w:rPr>
                <w:rFonts w:ascii="Arial" w:hAnsi="Arial" w:cs="Arial" w:hint="eastAsia"/>
                <w:kern w:val="0"/>
                <w:sz w:val="24"/>
              </w:rPr>
              <w:t>咨询工作，也不应是从事上述活动任何一方的代表。</w:t>
            </w:r>
          </w:p>
        </w:tc>
        <w:tc>
          <w:tcPr>
            <w:tcW w:w="992" w:type="dxa"/>
          </w:tcPr>
          <w:p w:rsidR="00CA4C00" w:rsidRDefault="00CA4C00">
            <w:pPr>
              <w:spacing w:line="300" w:lineRule="auto"/>
              <w:rPr>
                <w:rFonts w:ascii="宋体" w:hAnsi="宋体"/>
                <w:sz w:val="24"/>
              </w:rPr>
            </w:pPr>
          </w:p>
        </w:tc>
        <w:tc>
          <w:tcPr>
            <w:tcW w:w="2473" w:type="dxa"/>
            <w:gridSpan w:val="2"/>
          </w:tcPr>
          <w:p w:rsidR="00CA4C00" w:rsidRDefault="00CA4C00">
            <w:pPr>
              <w:widowControl/>
              <w:spacing w:line="300" w:lineRule="auto"/>
              <w:jc w:val="left"/>
              <w:rPr>
                <w:rFonts w:ascii="宋体" w:hAnsi="宋体"/>
                <w:sz w:val="24"/>
              </w:rPr>
            </w:pPr>
          </w:p>
        </w:tc>
      </w:tr>
      <w:tr w:rsidR="00CA4C00" w:rsidTr="00686C9D">
        <w:trPr>
          <w:jc w:val="center"/>
        </w:trPr>
        <w:tc>
          <w:tcPr>
            <w:tcW w:w="1177" w:type="dxa"/>
          </w:tcPr>
          <w:p w:rsidR="00CA4C00" w:rsidRDefault="00CA4C00">
            <w:pPr>
              <w:spacing w:line="300" w:lineRule="auto"/>
              <w:rPr>
                <w:rFonts w:ascii="宋体" w:hAnsi="宋体"/>
                <w:sz w:val="24"/>
              </w:rPr>
            </w:pPr>
            <w:r>
              <w:rPr>
                <w:rFonts w:ascii="宋体" w:hAnsi="宋体" w:hint="eastAsia"/>
                <w:sz w:val="24"/>
              </w:rPr>
              <w:t>4.1.6.2</w:t>
            </w:r>
          </w:p>
        </w:tc>
        <w:tc>
          <w:tcPr>
            <w:tcW w:w="4884" w:type="dxa"/>
            <w:gridSpan w:val="2"/>
          </w:tcPr>
          <w:p w:rsidR="00CA4C00" w:rsidRPr="00E411C7" w:rsidRDefault="00E411C7" w:rsidP="00CA4C00">
            <w:pPr>
              <w:adjustRightInd w:val="0"/>
              <w:snapToGrid w:val="0"/>
              <w:spacing w:line="360" w:lineRule="auto"/>
              <w:rPr>
                <w:rFonts w:ascii="Arial" w:hAnsi="Arial" w:cs="Arial"/>
                <w:kern w:val="0"/>
                <w:sz w:val="24"/>
              </w:rPr>
            </w:pPr>
            <w:r w:rsidRPr="005408D5">
              <w:rPr>
                <w:rFonts w:ascii="Arial" w:hAnsi="Arial" w:cs="Arial" w:hint="eastAsia"/>
                <w:kern w:val="0"/>
                <w:sz w:val="24"/>
              </w:rPr>
              <w:t>执行轨道交通车辆系统的独立安全评估机构的独立性应满足</w:t>
            </w:r>
            <w:r w:rsidRPr="005408D5">
              <w:rPr>
                <w:rFonts w:ascii="Arial" w:hAnsi="Arial" w:cs="Arial" w:hint="eastAsia"/>
                <w:kern w:val="0"/>
                <w:sz w:val="24"/>
              </w:rPr>
              <w:t>A</w:t>
            </w:r>
            <w:r w:rsidRPr="005408D5">
              <w:rPr>
                <w:rFonts w:ascii="Arial" w:hAnsi="Arial" w:cs="Arial" w:hint="eastAsia"/>
                <w:kern w:val="0"/>
                <w:sz w:val="24"/>
              </w:rPr>
              <w:t>类检验机构的要求。</w:t>
            </w:r>
          </w:p>
        </w:tc>
        <w:tc>
          <w:tcPr>
            <w:tcW w:w="992" w:type="dxa"/>
          </w:tcPr>
          <w:p w:rsidR="00CA4C00" w:rsidRDefault="00CA4C00">
            <w:pPr>
              <w:spacing w:line="300" w:lineRule="auto"/>
              <w:rPr>
                <w:rFonts w:ascii="宋体" w:hAnsi="宋体"/>
                <w:sz w:val="24"/>
              </w:rPr>
            </w:pPr>
          </w:p>
        </w:tc>
        <w:tc>
          <w:tcPr>
            <w:tcW w:w="2473" w:type="dxa"/>
            <w:gridSpan w:val="2"/>
          </w:tcPr>
          <w:p w:rsidR="00CA4C00" w:rsidRDefault="00CA4C00">
            <w:pPr>
              <w:widowControl/>
              <w:spacing w:line="300" w:lineRule="auto"/>
              <w:jc w:val="left"/>
              <w:rPr>
                <w:rFonts w:ascii="宋体" w:hAnsi="宋体"/>
                <w:sz w:val="24"/>
              </w:rPr>
            </w:pPr>
          </w:p>
        </w:tc>
      </w:tr>
      <w:tr w:rsidR="008F159D" w:rsidTr="00140E2E">
        <w:trPr>
          <w:trHeight w:val="492"/>
          <w:jc w:val="center"/>
        </w:trPr>
        <w:tc>
          <w:tcPr>
            <w:tcW w:w="9526" w:type="dxa"/>
            <w:gridSpan w:val="6"/>
            <w:tcBorders>
              <w:bottom w:val="single" w:sz="4" w:space="0" w:color="auto"/>
            </w:tcBorders>
            <w:shd w:val="pct10" w:color="auto" w:fill="auto"/>
            <w:vAlign w:val="center"/>
          </w:tcPr>
          <w:p w:rsidR="008F159D" w:rsidRDefault="008F159D">
            <w:pPr>
              <w:spacing w:line="300" w:lineRule="auto"/>
              <w:rPr>
                <w:rFonts w:ascii="宋体"/>
                <w:b/>
                <w:bCs/>
                <w:sz w:val="24"/>
              </w:rPr>
            </w:pPr>
            <w:r>
              <w:rPr>
                <w:rFonts w:ascii="宋体" w:hAnsi="宋体"/>
                <w:b/>
                <w:bCs/>
                <w:sz w:val="24"/>
              </w:rPr>
              <w:t xml:space="preserve">5 </w:t>
            </w:r>
            <w:r>
              <w:rPr>
                <w:rFonts w:ascii="宋体" w:hAnsi="宋体" w:hint="eastAsia"/>
                <w:b/>
                <w:bCs/>
                <w:sz w:val="24"/>
              </w:rPr>
              <w:t>结构要求</w:t>
            </w:r>
          </w:p>
        </w:tc>
      </w:tr>
      <w:tr w:rsidR="008F159D" w:rsidTr="00140E2E">
        <w:trPr>
          <w:trHeight w:val="492"/>
          <w:jc w:val="center"/>
        </w:trPr>
        <w:tc>
          <w:tcPr>
            <w:tcW w:w="9526" w:type="dxa"/>
            <w:gridSpan w:val="6"/>
            <w:tcBorders>
              <w:top w:val="single" w:sz="4" w:space="0" w:color="auto"/>
              <w:bottom w:val="single" w:sz="4" w:space="0" w:color="auto"/>
            </w:tcBorders>
            <w:vAlign w:val="center"/>
          </w:tcPr>
          <w:p w:rsidR="008F159D" w:rsidRDefault="008F159D">
            <w:pPr>
              <w:spacing w:line="300" w:lineRule="auto"/>
              <w:rPr>
                <w:rFonts w:ascii="宋体" w:hAnsi="宋体"/>
                <w:bCs/>
                <w:sz w:val="24"/>
              </w:rPr>
            </w:pPr>
            <w:r>
              <w:rPr>
                <w:rFonts w:ascii="宋体" w:hAnsi="宋体" w:hint="eastAsia"/>
                <w:bCs/>
                <w:sz w:val="24"/>
              </w:rPr>
              <w:t>5.1 行政管理要求</w:t>
            </w:r>
          </w:p>
        </w:tc>
      </w:tr>
      <w:tr w:rsidR="008F159D" w:rsidTr="00686C9D">
        <w:trPr>
          <w:trHeight w:val="492"/>
          <w:jc w:val="center"/>
        </w:trPr>
        <w:tc>
          <w:tcPr>
            <w:tcW w:w="1177" w:type="dxa"/>
            <w:tcBorders>
              <w:top w:val="single" w:sz="4" w:space="0" w:color="auto"/>
              <w:bottom w:val="single" w:sz="4" w:space="0" w:color="auto"/>
            </w:tcBorders>
          </w:tcPr>
          <w:p w:rsidR="008F159D" w:rsidRDefault="008F159D">
            <w:pPr>
              <w:spacing w:line="300" w:lineRule="auto"/>
              <w:rPr>
                <w:rFonts w:ascii="宋体" w:hAnsi="宋体"/>
                <w:sz w:val="24"/>
              </w:rPr>
            </w:pPr>
            <w:r>
              <w:rPr>
                <w:rFonts w:ascii="宋体" w:hAnsi="宋体"/>
                <w:sz w:val="24"/>
              </w:rPr>
              <w:t>5.</w:t>
            </w:r>
            <w:r>
              <w:rPr>
                <w:rFonts w:ascii="宋体" w:hAnsi="宋体" w:hint="eastAsia"/>
                <w:sz w:val="24"/>
              </w:rPr>
              <w:t>1</w:t>
            </w:r>
            <w:r>
              <w:rPr>
                <w:rFonts w:ascii="宋体" w:hAnsi="宋体"/>
                <w:sz w:val="24"/>
              </w:rPr>
              <w:t>.</w:t>
            </w:r>
            <w:r>
              <w:rPr>
                <w:rFonts w:ascii="宋体" w:hAnsi="宋体" w:hint="eastAsia"/>
                <w:sz w:val="24"/>
              </w:rPr>
              <w:t>1</w:t>
            </w:r>
          </w:p>
        </w:tc>
        <w:tc>
          <w:tcPr>
            <w:tcW w:w="4833" w:type="dxa"/>
            <w:tcBorders>
              <w:top w:val="single" w:sz="4" w:space="0" w:color="auto"/>
              <w:bottom w:val="single" w:sz="4" w:space="0" w:color="auto"/>
            </w:tcBorders>
          </w:tcPr>
          <w:p w:rsidR="008F159D" w:rsidRDefault="00E411C7">
            <w:pPr>
              <w:spacing w:line="300" w:lineRule="auto"/>
              <w:rPr>
                <w:rFonts w:ascii="宋体"/>
                <w:sz w:val="24"/>
              </w:rPr>
            </w:pPr>
            <w:r w:rsidRPr="005408D5">
              <w:rPr>
                <w:rFonts w:ascii="Arial" w:hAnsi="Arial" w:cs="Arial" w:hint="eastAsia"/>
                <w:kern w:val="0"/>
                <w:sz w:val="24"/>
              </w:rPr>
              <w:t>从事轨道交通车辆系统独立安全评估检验活动的检验机构应是独立承担民事责任的法人实体，检验机构应独立公正地开展检验工作。</w:t>
            </w:r>
          </w:p>
        </w:tc>
        <w:tc>
          <w:tcPr>
            <w:tcW w:w="1080" w:type="dxa"/>
            <w:gridSpan w:val="3"/>
            <w:tcBorders>
              <w:top w:val="single" w:sz="4" w:space="0" w:color="auto"/>
              <w:bottom w:val="single" w:sz="4" w:space="0" w:color="auto"/>
            </w:tcBorders>
          </w:tcPr>
          <w:p w:rsidR="008F159D" w:rsidRDefault="008F159D">
            <w:pPr>
              <w:spacing w:line="300" w:lineRule="auto"/>
              <w:jc w:val="center"/>
              <w:rPr>
                <w:rFonts w:ascii="宋体"/>
                <w:sz w:val="24"/>
              </w:rPr>
            </w:pPr>
          </w:p>
        </w:tc>
        <w:tc>
          <w:tcPr>
            <w:tcW w:w="2436" w:type="dxa"/>
            <w:tcBorders>
              <w:top w:val="single" w:sz="4" w:space="0" w:color="auto"/>
              <w:bottom w:val="single" w:sz="4" w:space="0" w:color="auto"/>
            </w:tcBorders>
          </w:tcPr>
          <w:p w:rsidR="008F159D" w:rsidRDefault="008F159D">
            <w:pPr>
              <w:spacing w:line="300" w:lineRule="auto"/>
              <w:rPr>
                <w:rFonts w:ascii="宋体"/>
                <w:sz w:val="24"/>
              </w:rPr>
            </w:pPr>
          </w:p>
        </w:tc>
      </w:tr>
      <w:tr w:rsidR="00CA4C00" w:rsidTr="00686C9D">
        <w:trPr>
          <w:trHeight w:val="492"/>
          <w:jc w:val="center"/>
        </w:trPr>
        <w:tc>
          <w:tcPr>
            <w:tcW w:w="1177" w:type="dxa"/>
            <w:tcBorders>
              <w:top w:val="single" w:sz="4" w:space="0" w:color="auto"/>
              <w:bottom w:val="single" w:sz="4" w:space="0" w:color="auto"/>
            </w:tcBorders>
          </w:tcPr>
          <w:p w:rsidR="00CA4C00" w:rsidRDefault="00CA4C00">
            <w:pPr>
              <w:spacing w:line="300" w:lineRule="auto"/>
              <w:rPr>
                <w:rFonts w:ascii="宋体" w:hAnsi="宋体"/>
                <w:sz w:val="24"/>
              </w:rPr>
            </w:pPr>
            <w:r>
              <w:rPr>
                <w:rFonts w:ascii="宋体" w:hAnsi="宋体" w:hint="eastAsia"/>
                <w:sz w:val="24"/>
              </w:rPr>
              <w:t>5.1.1.1</w:t>
            </w:r>
          </w:p>
        </w:tc>
        <w:tc>
          <w:tcPr>
            <w:tcW w:w="4833" w:type="dxa"/>
            <w:tcBorders>
              <w:top w:val="single" w:sz="4" w:space="0" w:color="auto"/>
              <w:bottom w:val="single" w:sz="4" w:space="0" w:color="auto"/>
            </w:tcBorders>
          </w:tcPr>
          <w:p w:rsidR="00CA4C00" w:rsidRPr="00CA4C00" w:rsidRDefault="00E411C7" w:rsidP="00CA4C00">
            <w:pPr>
              <w:adjustRightInd w:val="0"/>
              <w:snapToGrid w:val="0"/>
              <w:spacing w:line="360" w:lineRule="auto"/>
              <w:rPr>
                <w:rFonts w:ascii="Arial" w:hAnsi="Arial" w:cs="Arial"/>
                <w:kern w:val="0"/>
                <w:sz w:val="24"/>
              </w:rPr>
            </w:pPr>
            <w:r w:rsidRPr="005408D5">
              <w:rPr>
                <w:rFonts w:ascii="Arial" w:hAnsi="Arial" w:cs="Arial" w:hint="eastAsia"/>
                <w:kern w:val="0"/>
                <w:sz w:val="24"/>
              </w:rPr>
              <w:t>检验机构应描述其组织</w:t>
            </w:r>
            <w:proofErr w:type="gramStart"/>
            <w:r w:rsidRPr="005408D5">
              <w:rPr>
                <w:rFonts w:ascii="Arial" w:hAnsi="Arial" w:cs="Arial" w:hint="eastAsia"/>
                <w:kern w:val="0"/>
                <w:sz w:val="24"/>
              </w:rPr>
              <w:t>内部门</w:t>
            </w:r>
            <w:proofErr w:type="gramEnd"/>
            <w:r w:rsidRPr="005408D5">
              <w:rPr>
                <w:rFonts w:ascii="Arial" w:hAnsi="Arial" w:cs="Arial" w:hint="eastAsia"/>
                <w:kern w:val="0"/>
                <w:sz w:val="24"/>
              </w:rPr>
              <w:t>之间，以及组织</w:t>
            </w:r>
            <w:proofErr w:type="gramStart"/>
            <w:r w:rsidRPr="005408D5">
              <w:rPr>
                <w:rFonts w:ascii="Arial" w:hAnsi="Arial" w:cs="Arial" w:hint="eastAsia"/>
                <w:kern w:val="0"/>
                <w:sz w:val="24"/>
              </w:rPr>
              <w:t>内部门</w:t>
            </w:r>
            <w:proofErr w:type="gramEnd"/>
            <w:r w:rsidRPr="005408D5">
              <w:rPr>
                <w:rFonts w:ascii="Arial" w:hAnsi="Arial" w:cs="Arial" w:hint="eastAsia"/>
                <w:kern w:val="0"/>
                <w:sz w:val="24"/>
              </w:rPr>
              <w:t>与分支或派出机构</w:t>
            </w:r>
            <w:r w:rsidRPr="005408D5">
              <w:rPr>
                <w:rFonts w:ascii="Arial" w:hAnsi="Arial" w:cs="Arial" w:hint="eastAsia"/>
                <w:kern w:val="0"/>
                <w:sz w:val="24"/>
              </w:rPr>
              <w:t>/</w:t>
            </w:r>
            <w:r w:rsidRPr="005408D5">
              <w:rPr>
                <w:rFonts w:ascii="Arial" w:hAnsi="Arial" w:cs="Arial" w:hint="eastAsia"/>
                <w:kern w:val="0"/>
                <w:sz w:val="24"/>
              </w:rPr>
              <w:t>部门之间的关系。</w:t>
            </w:r>
          </w:p>
        </w:tc>
        <w:tc>
          <w:tcPr>
            <w:tcW w:w="1080" w:type="dxa"/>
            <w:gridSpan w:val="3"/>
            <w:tcBorders>
              <w:top w:val="single" w:sz="4" w:space="0" w:color="auto"/>
              <w:bottom w:val="single" w:sz="4" w:space="0" w:color="auto"/>
            </w:tcBorders>
          </w:tcPr>
          <w:p w:rsidR="00CA4C00" w:rsidRDefault="00CA4C00">
            <w:pPr>
              <w:spacing w:line="300" w:lineRule="auto"/>
              <w:jc w:val="center"/>
              <w:rPr>
                <w:rFonts w:ascii="宋体"/>
                <w:sz w:val="24"/>
              </w:rPr>
            </w:pPr>
          </w:p>
        </w:tc>
        <w:tc>
          <w:tcPr>
            <w:tcW w:w="2436" w:type="dxa"/>
            <w:tcBorders>
              <w:top w:val="single" w:sz="4" w:space="0" w:color="auto"/>
              <w:bottom w:val="single" w:sz="4" w:space="0" w:color="auto"/>
            </w:tcBorders>
          </w:tcPr>
          <w:p w:rsidR="00CA4C00" w:rsidRDefault="00CA4C00">
            <w:pPr>
              <w:spacing w:line="300" w:lineRule="auto"/>
              <w:rPr>
                <w:rFonts w:ascii="宋体"/>
                <w:sz w:val="24"/>
              </w:rPr>
            </w:pPr>
          </w:p>
        </w:tc>
      </w:tr>
      <w:tr w:rsidR="008F159D" w:rsidTr="00686C9D">
        <w:trPr>
          <w:trHeight w:val="492"/>
          <w:jc w:val="center"/>
        </w:trPr>
        <w:tc>
          <w:tcPr>
            <w:tcW w:w="1177" w:type="dxa"/>
            <w:tcBorders>
              <w:top w:val="single" w:sz="4" w:space="0" w:color="auto"/>
              <w:bottom w:val="single" w:sz="4" w:space="0" w:color="auto"/>
            </w:tcBorders>
          </w:tcPr>
          <w:p w:rsidR="008F159D" w:rsidRDefault="008F159D">
            <w:pPr>
              <w:spacing w:line="300" w:lineRule="auto"/>
              <w:rPr>
                <w:rFonts w:ascii="宋体" w:hAnsi="宋体"/>
                <w:sz w:val="24"/>
              </w:rPr>
            </w:pPr>
            <w:r>
              <w:rPr>
                <w:rFonts w:ascii="宋体" w:hAnsi="宋体" w:hint="eastAsia"/>
                <w:sz w:val="24"/>
              </w:rPr>
              <w:t>5.1.4</w:t>
            </w:r>
          </w:p>
        </w:tc>
        <w:tc>
          <w:tcPr>
            <w:tcW w:w="4833" w:type="dxa"/>
            <w:tcBorders>
              <w:top w:val="single" w:sz="4" w:space="0" w:color="auto"/>
              <w:bottom w:val="single" w:sz="4" w:space="0" w:color="auto"/>
            </w:tcBorders>
          </w:tcPr>
          <w:p w:rsidR="00E411C7" w:rsidRPr="005408D5" w:rsidRDefault="00E411C7" w:rsidP="00E411C7">
            <w:pPr>
              <w:adjustRightInd w:val="0"/>
              <w:snapToGrid w:val="0"/>
              <w:spacing w:line="360" w:lineRule="auto"/>
              <w:rPr>
                <w:rFonts w:ascii="Arial" w:hAnsi="Arial" w:cs="Arial"/>
                <w:kern w:val="0"/>
                <w:sz w:val="24"/>
              </w:rPr>
            </w:pPr>
            <w:r w:rsidRPr="005408D5">
              <w:rPr>
                <w:rFonts w:ascii="Arial" w:hAnsi="Arial" w:cs="Arial" w:hint="eastAsia"/>
                <w:kern w:val="0"/>
                <w:sz w:val="24"/>
              </w:rPr>
              <w:t>检验机构应具有承担相应的检验责任过失的赔偿能力。</w:t>
            </w:r>
          </w:p>
          <w:p w:rsidR="00CA4C00" w:rsidRPr="00E411C7" w:rsidRDefault="00E411C7" w:rsidP="00CA4C00">
            <w:pPr>
              <w:adjustRightInd w:val="0"/>
              <w:snapToGrid w:val="0"/>
              <w:spacing w:line="360" w:lineRule="auto"/>
              <w:rPr>
                <w:sz w:val="23"/>
                <w:szCs w:val="23"/>
              </w:rPr>
            </w:pPr>
            <w:r w:rsidRPr="00F06C9B">
              <w:rPr>
                <w:rFonts w:hint="eastAsia"/>
                <w:sz w:val="23"/>
                <w:szCs w:val="23"/>
              </w:rPr>
              <w:t>注：检验机构的责任保险可以是与所开展业务</w:t>
            </w:r>
            <w:r w:rsidRPr="00F06C9B">
              <w:rPr>
                <w:rFonts w:hint="eastAsia"/>
                <w:sz w:val="23"/>
                <w:szCs w:val="23"/>
              </w:rPr>
              <w:lastRenderedPageBreak/>
              <w:t>规模相适应的专项保险。</w:t>
            </w:r>
          </w:p>
        </w:tc>
        <w:tc>
          <w:tcPr>
            <w:tcW w:w="1080" w:type="dxa"/>
            <w:gridSpan w:val="3"/>
            <w:tcBorders>
              <w:top w:val="single" w:sz="4" w:space="0" w:color="auto"/>
              <w:bottom w:val="single" w:sz="4" w:space="0" w:color="auto"/>
            </w:tcBorders>
          </w:tcPr>
          <w:p w:rsidR="008F159D" w:rsidRDefault="008F159D">
            <w:pPr>
              <w:spacing w:line="300" w:lineRule="auto"/>
              <w:jc w:val="center"/>
              <w:rPr>
                <w:rFonts w:ascii="宋体"/>
                <w:sz w:val="24"/>
              </w:rPr>
            </w:pPr>
          </w:p>
        </w:tc>
        <w:tc>
          <w:tcPr>
            <w:tcW w:w="2436" w:type="dxa"/>
            <w:tcBorders>
              <w:top w:val="single" w:sz="4" w:space="0" w:color="auto"/>
              <w:bottom w:val="single" w:sz="4" w:space="0" w:color="auto"/>
            </w:tcBorders>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Borders>
              <w:top w:val="single" w:sz="4" w:space="0" w:color="auto"/>
            </w:tcBorders>
            <w:vAlign w:val="center"/>
          </w:tcPr>
          <w:p w:rsidR="008F159D" w:rsidRDefault="008F159D">
            <w:pPr>
              <w:spacing w:line="300" w:lineRule="auto"/>
              <w:rPr>
                <w:rFonts w:ascii="宋体"/>
                <w:sz w:val="24"/>
              </w:rPr>
            </w:pPr>
            <w:r>
              <w:rPr>
                <w:rFonts w:ascii="宋体" w:hAnsi="宋体"/>
                <w:sz w:val="24"/>
              </w:rPr>
              <w:lastRenderedPageBreak/>
              <w:t xml:space="preserve">5.2 </w:t>
            </w:r>
            <w:r>
              <w:rPr>
                <w:rFonts w:ascii="宋体" w:hAnsi="宋体" w:hint="eastAsia"/>
                <w:sz w:val="24"/>
              </w:rPr>
              <w:t>组织和管理</w:t>
            </w:r>
          </w:p>
        </w:tc>
      </w:tr>
      <w:tr w:rsidR="008F159D" w:rsidTr="00686C9D">
        <w:tblPrEx>
          <w:tblCellMar>
            <w:left w:w="106" w:type="dxa"/>
            <w:right w:w="106" w:type="dxa"/>
          </w:tblCellMar>
        </w:tblPrEx>
        <w:trPr>
          <w:jc w:val="center"/>
        </w:trPr>
        <w:tc>
          <w:tcPr>
            <w:tcW w:w="1177" w:type="dxa"/>
          </w:tcPr>
          <w:p w:rsidR="008F159D" w:rsidRDefault="00140E2E">
            <w:pPr>
              <w:spacing w:line="300" w:lineRule="auto"/>
              <w:rPr>
                <w:rFonts w:ascii="宋体" w:hAnsi="宋体"/>
                <w:sz w:val="24"/>
              </w:rPr>
            </w:pPr>
            <w:r>
              <w:rPr>
                <w:rFonts w:ascii="宋体" w:hAnsi="宋体" w:hint="eastAsia"/>
                <w:sz w:val="24"/>
              </w:rPr>
              <w:t>5.2.</w:t>
            </w:r>
            <w:r w:rsidR="00CA4C00">
              <w:rPr>
                <w:rFonts w:ascii="宋体" w:hAnsi="宋体" w:hint="eastAsia"/>
                <w:sz w:val="24"/>
              </w:rPr>
              <w:t>5</w:t>
            </w:r>
          </w:p>
        </w:tc>
        <w:tc>
          <w:tcPr>
            <w:tcW w:w="4884" w:type="dxa"/>
            <w:gridSpan w:val="2"/>
          </w:tcPr>
          <w:p w:rsidR="008F159D" w:rsidRPr="00E411C7" w:rsidRDefault="00E411C7" w:rsidP="00E411C7">
            <w:pPr>
              <w:adjustRightInd w:val="0"/>
              <w:snapToGrid w:val="0"/>
              <w:spacing w:line="360" w:lineRule="auto"/>
              <w:rPr>
                <w:rFonts w:ascii="Arial" w:hAnsi="Arial" w:cs="Arial"/>
                <w:kern w:val="0"/>
                <w:sz w:val="24"/>
              </w:rPr>
            </w:pPr>
            <w:r w:rsidRPr="005408D5">
              <w:rPr>
                <w:rFonts w:ascii="Arial" w:hAnsi="Arial" w:cs="Arial" w:hint="eastAsia"/>
                <w:kern w:val="0"/>
                <w:sz w:val="24"/>
              </w:rPr>
              <w:t>检验机构</w:t>
            </w:r>
            <w:r w:rsidRPr="002E07E7">
              <w:rPr>
                <w:rFonts w:ascii="Arial" w:hAnsi="Arial" w:cs="Arial" w:hint="eastAsia"/>
                <w:kern w:val="0"/>
                <w:sz w:val="24"/>
              </w:rPr>
              <w:t>技术负责人、质量负责人</w:t>
            </w:r>
            <w:r w:rsidRPr="005408D5">
              <w:rPr>
                <w:rFonts w:ascii="Arial" w:hAnsi="Arial" w:cs="Arial" w:hint="eastAsia"/>
                <w:kern w:val="0"/>
                <w:sz w:val="24"/>
              </w:rPr>
              <w:t>和报告授权签字人，在本机构执业时间不少于</w:t>
            </w:r>
            <w:r w:rsidRPr="005408D5">
              <w:rPr>
                <w:rFonts w:ascii="Arial" w:hAnsi="Arial" w:cs="Arial" w:hint="eastAsia"/>
                <w:kern w:val="0"/>
                <w:sz w:val="24"/>
              </w:rPr>
              <w:t>2</w:t>
            </w:r>
            <w:r w:rsidRPr="005408D5">
              <w:rPr>
                <w:rFonts w:ascii="Arial" w:hAnsi="Arial" w:cs="Arial" w:hint="eastAsia"/>
                <w:kern w:val="0"/>
                <w:sz w:val="24"/>
              </w:rPr>
              <w:t>年。</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trHeight w:hRule="exact" w:val="510"/>
          <w:jc w:val="center"/>
        </w:trPr>
        <w:tc>
          <w:tcPr>
            <w:tcW w:w="9526" w:type="dxa"/>
            <w:gridSpan w:val="6"/>
            <w:shd w:val="pct10" w:color="auto" w:fill="auto"/>
            <w:vAlign w:val="center"/>
          </w:tcPr>
          <w:p w:rsidR="008F159D" w:rsidRDefault="008F159D">
            <w:pPr>
              <w:spacing w:line="300" w:lineRule="auto"/>
              <w:rPr>
                <w:rFonts w:ascii="宋体"/>
                <w:b/>
                <w:sz w:val="24"/>
              </w:rPr>
            </w:pPr>
            <w:r>
              <w:rPr>
                <w:rFonts w:ascii="宋体" w:hAnsi="宋体"/>
                <w:b/>
                <w:sz w:val="24"/>
              </w:rPr>
              <w:t xml:space="preserve">6 </w:t>
            </w:r>
            <w:r>
              <w:rPr>
                <w:rFonts w:ascii="宋体" w:hAnsi="宋体" w:hint="eastAsia"/>
                <w:b/>
                <w:sz w:val="24"/>
              </w:rPr>
              <w:t>资源要求</w:t>
            </w: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sz w:val="24"/>
              </w:rPr>
            </w:pPr>
            <w:r>
              <w:rPr>
                <w:rFonts w:ascii="宋体" w:hAnsi="宋体"/>
                <w:sz w:val="24"/>
              </w:rPr>
              <w:t>6.1</w:t>
            </w:r>
            <w:r>
              <w:rPr>
                <w:rFonts w:ascii="宋体" w:hAnsi="宋体" w:hint="eastAsia"/>
                <w:sz w:val="24"/>
              </w:rPr>
              <w:t>人员</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sz w:val="24"/>
              </w:rPr>
            </w:pPr>
            <w:r>
              <w:rPr>
                <w:rFonts w:ascii="宋体" w:hAnsi="宋体"/>
                <w:sz w:val="24"/>
              </w:rPr>
              <w:t>6.1.</w:t>
            </w:r>
            <w:r w:rsidR="00CA4C00">
              <w:rPr>
                <w:rFonts w:ascii="宋体" w:hAnsi="宋体" w:hint="eastAsia"/>
                <w:sz w:val="24"/>
              </w:rPr>
              <w:t>2</w:t>
            </w:r>
          </w:p>
        </w:tc>
        <w:tc>
          <w:tcPr>
            <w:tcW w:w="4884" w:type="dxa"/>
            <w:gridSpan w:val="2"/>
          </w:tcPr>
          <w:p w:rsidR="00E411C7" w:rsidRPr="005408D5" w:rsidRDefault="00E411C7" w:rsidP="00E411C7">
            <w:pPr>
              <w:adjustRightInd w:val="0"/>
              <w:snapToGrid w:val="0"/>
              <w:spacing w:line="360" w:lineRule="auto"/>
              <w:rPr>
                <w:rFonts w:ascii="Arial" w:hAnsi="Arial" w:cs="Arial"/>
                <w:kern w:val="0"/>
                <w:sz w:val="24"/>
              </w:rPr>
            </w:pPr>
            <w:r w:rsidRPr="005408D5">
              <w:rPr>
                <w:rFonts w:ascii="Arial" w:hAnsi="Arial" w:cs="Arial" w:hint="eastAsia"/>
                <w:kern w:val="0"/>
                <w:sz w:val="24"/>
              </w:rPr>
              <w:t>检验机构中从事管理和检验的人员应是</w:t>
            </w:r>
            <w:r>
              <w:rPr>
                <w:rFonts w:ascii="Arial" w:hAnsi="Arial" w:cs="Arial" w:hint="eastAsia"/>
                <w:kern w:val="0"/>
                <w:sz w:val="24"/>
              </w:rPr>
              <w:t>建立</w:t>
            </w:r>
            <w:r w:rsidRPr="005408D5">
              <w:rPr>
                <w:rFonts w:ascii="Arial" w:hAnsi="Arial" w:cs="Arial" w:hint="eastAsia"/>
                <w:kern w:val="0"/>
                <w:sz w:val="24"/>
              </w:rPr>
              <w:t>了合法</w:t>
            </w:r>
            <w:r>
              <w:rPr>
                <w:rFonts w:ascii="Arial" w:hAnsi="Arial" w:cs="Arial" w:hint="eastAsia"/>
                <w:kern w:val="0"/>
                <w:sz w:val="24"/>
              </w:rPr>
              <w:t>劳动关系</w:t>
            </w:r>
            <w:r w:rsidRPr="005408D5">
              <w:rPr>
                <w:rFonts w:ascii="Arial" w:hAnsi="Arial" w:cs="Arial" w:hint="eastAsia"/>
                <w:kern w:val="0"/>
                <w:sz w:val="24"/>
              </w:rPr>
              <w:t>的全职签约人员。</w:t>
            </w:r>
          </w:p>
          <w:p w:rsidR="008F159D" w:rsidRPr="00E411C7" w:rsidRDefault="00E411C7" w:rsidP="00140E2E">
            <w:pPr>
              <w:adjustRightInd w:val="0"/>
              <w:snapToGrid w:val="0"/>
              <w:spacing w:line="360" w:lineRule="auto"/>
              <w:rPr>
                <w:sz w:val="23"/>
                <w:szCs w:val="23"/>
              </w:rPr>
            </w:pPr>
            <w:r w:rsidRPr="002E07E7">
              <w:rPr>
                <w:rFonts w:hint="eastAsia"/>
                <w:sz w:val="23"/>
                <w:szCs w:val="23"/>
              </w:rPr>
              <w:t>注：</w:t>
            </w:r>
            <w:r w:rsidRPr="002E07E7">
              <w:rPr>
                <w:rFonts w:hint="eastAsia"/>
                <w:sz w:val="23"/>
                <w:szCs w:val="23"/>
              </w:rPr>
              <w:t>60</w:t>
            </w:r>
            <w:r w:rsidRPr="002E07E7">
              <w:rPr>
                <w:rFonts w:hint="eastAsia"/>
                <w:sz w:val="23"/>
                <w:szCs w:val="23"/>
              </w:rPr>
              <w:t>周岁以上人员不能作为</w:t>
            </w:r>
            <w:r w:rsidRPr="002E07E7">
              <w:rPr>
                <w:sz w:val="23"/>
                <w:szCs w:val="23"/>
              </w:rPr>
              <w:t>评估人员申请认可，行业特殊管理规定除外。</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686C9D" w:rsidTr="00686C9D">
        <w:tblPrEx>
          <w:tblCellMar>
            <w:left w:w="106" w:type="dxa"/>
            <w:right w:w="106" w:type="dxa"/>
          </w:tblCellMar>
        </w:tblPrEx>
        <w:trPr>
          <w:jc w:val="center"/>
        </w:trPr>
        <w:tc>
          <w:tcPr>
            <w:tcW w:w="1177" w:type="dxa"/>
          </w:tcPr>
          <w:p w:rsidR="00686C9D" w:rsidRDefault="00686C9D">
            <w:pPr>
              <w:spacing w:line="300" w:lineRule="auto"/>
              <w:rPr>
                <w:rFonts w:ascii="宋体" w:hAnsi="宋体"/>
                <w:sz w:val="24"/>
              </w:rPr>
            </w:pPr>
            <w:r>
              <w:rPr>
                <w:rFonts w:ascii="宋体" w:hAnsi="宋体" w:hint="eastAsia"/>
                <w:sz w:val="24"/>
              </w:rPr>
              <w:t>6.1.3</w:t>
            </w:r>
          </w:p>
        </w:tc>
        <w:tc>
          <w:tcPr>
            <w:tcW w:w="4884" w:type="dxa"/>
            <w:gridSpan w:val="2"/>
          </w:tcPr>
          <w:p w:rsidR="00E411C7" w:rsidRPr="005408D5" w:rsidRDefault="00E411C7" w:rsidP="00E411C7">
            <w:pPr>
              <w:adjustRightInd w:val="0"/>
              <w:snapToGrid w:val="0"/>
              <w:spacing w:line="360" w:lineRule="auto"/>
              <w:rPr>
                <w:rFonts w:ascii="Arial" w:hAnsi="Arial" w:cs="Arial"/>
                <w:kern w:val="0"/>
                <w:sz w:val="24"/>
                <w:szCs w:val="22"/>
              </w:rPr>
            </w:pPr>
            <w:r w:rsidRPr="005408D5">
              <w:rPr>
                <w:rFonts w:ascii="Arial" w:hAnsi="Arial" w:cs="Arial" w:hint="eastAsia"/>
                <w:kern w:val="0"/>
                <w:sz w:val="24"/>
                <w:szCs w:val="22"/>
              </w:rPr>
              <w:t>从事轨道交通车辆系统独立安全评估的</w:t>
            </w:r>
            <w:r>
              <w:rPr>
                <w:rFonts w:ascii="Arial" w:hAnsi="Arial" w:cs="Arial" w:hint="eastAsia"/>
                <w:kern w:val="0"/>
                <w:sz w:val="24"/>
                <w:szCs w:val="22"/>
              </w:rPr>
              <w:t>检验</w:t>
            </w:r>
            <w:r w:rsidRPr="005408D5">
              <w:rPr>
                <w:rFonts w:ascii="Arial" w:hAnsi="Arial" w:cs="Arial" w:hint="eastAsia"/>
                <w:kern w:val="0"/>
                <w:sz w:val="24"/>
                <w:szCs w:val="22"/>
              </w:rPr>
              <w:t>机构，评估人员总数不应少于</w:t>
            </w:r>
            <w:r w:rsidRPr="005408D5">
              <w:rPr>
                <w:rFonts w:ascii="Arial" w:hAnsi="Arial" w:cs="Arial" w:hint="eastAsia"/>
                <w:kern w:val="0"/>
                <w:sz w:val="24"/>
                <w:szCs w:val="22"/>
              </w:rPr>
              <w:t>1</w:t>
            </w:r>
            <w:r w:rsidRPr="005408D5">
              <w:rPr>
                <w:rFonts w:ascii="Arial" w:hAnsi="Arial" w:cs="Arial"/>
                <w:kern w:val="0"/>
                <w:sz w:val="24"/>
                <w:szCs w:val="22"/>
              </w:rPr>
              <w:t>0</w:t>
            </w:r>
            <w:r w:rsidRPr="005408D5">
              <w:rPr>
                <w:rFonts w:ascii="Arial" w:hAnsi="Arial" w:cs="Arial" w:hint="eastAsia"/>
                <w:kern w:val="0"/>
                <w:sz w:val="24"/>
                <w:szCs w:val="22"/>
              </w:rPr>
              <w:t>人，其中具备车辆系统相关技术工作</w:t>
            </w:r>
            <w:r w:rsidRPr="005408D5">
              <w:rPr>
                <w:rFonts w:ascii="Arial" w:hAnsi="Arial" w:cs="Arial"/>
                <w:kern w:val="0"/>
                <w:sz w:val="24"/>
                <w:szCs w:val="22"/>
              </w:rPr>
              <w:t>8</w:t>
            </w:r>
            <w:r w:rsidRPr="005408D5">
              <w:rPr>
                <w:rFonts w:ascii="Arial" w:hAnsi="Arial" w:cs="Arial" w:hint="eastAsia"/>
                <w:kern w:val="0"/>
                <w:sz w:val="24"/>
                <w:szCs w:val="22"/>
              </w:rPr>
              <w:t>年以上且至少包含</w:t>
            </w:r>
            <w:r w:rsidRPr="005408D5">
              <w:rPr>
                <w:rFonts w:ascii="Arial" w:hAnsi="Arial" w:cs="Arial" w:hint="eastAsia"/>
                <w:kern w:val="0"/>
                <w:sz w:val="24"/>
                <w:szCs w:val="22"/>
              </w:rPr>
              <w:t>2</w:t>
            </w:r>
            <w:r w:rsidRPr="005408D5">
              <w:rPr>
                <w:rFonts w:ascii="Arial" w:hAnsi="Arial" w:cs="Arial" w:hint="eastAsia"/>
                <w:kern w:val="0"/>
                <w:sz w:val="24"/>
                <w:szCs w:val="22"/>
              </w:rPr>
              <w:t>年独立安全评估工作的不应少于</w:t>
            </w:r>
            <w:r>
              <w:rPr>
                <w:rFonts w:ascii="Arial" w:hAnsi="Arial" w:cs="Arial" w:hint="eastAsia"/>
                <w:kern w:val="0"/>
                <w:sz w:val="24"/>
                <w:szCs w:val="22"/>
              </w:rPr>
              <w:t>6</w:t>
            </w:r>
            <w:r w:rsidRPr="005408D5">
              <w:rPr>
                <w:rFonts w:ascii="Arial" w:hAnsi="Arial" w:cs="Arial" w:hint="eastAsia"/>
                <w:kern w:val="0"/>
                <w:sz w:val="24"/>
                <w:szCs w:val="22"/>
              </w:rPr>
              <w:t>名。从事轨道交通车辆子系统独立安全评估的机构，评估人员总数不应少于</w:t>
            </w:r>
            <w:r>
              <w:rPr>
                <w:rFonts w:ascii="Arial" w:hAnsi="Arial" w:cs="Arial" w:hint="eastAsia"/>
                <w:kern w:val="0"/>
                <w:sz w:val="24"/>
                <w:szCs w:val="22"/>
              </w:rPr>
              <w:t>6</w:t>
            </w:r>
            <w:r w:rsidRPr="005408D5">
              <w:rPr>
                <w:rFonts w:ascii="Arial" w:hAnsi="Arial" w:cs="Arial" w:hint="eastAsia"/>
                <w:kern w:val="0"/>
                <w:sz w:val="24"/>
                <w:szCs w:val="22"/>
              </w:rPr>
              <w:t>人，其中具备车辆系统相关技术工作</w:t>
            </w:r>
            <w:r w:rsidRPr="005408D5">
              <w:rPr>
                <w:rFonts w:ascii="Arial" w:hAnsi="Arial" w:cs="Arial" w:hint="eastAsia"/>
                <w:kern w:val="0"/>
                <w:sz w:val="24"/>
                <w:szCs w:val="22"/>
              </w:rPr>
              <w:t>8</w:t>
            </w:r>
            <w:r w:rsidRPr="005408D5">
              <w:rPr>
                <w:rFonts w:ascii="Arial" w:hAnsi="Arial" w:cs="Arial" w:hint="eastAsia"/>
                <w:kern w:val="0"/>
                <w:sz w:val="24"/>
                <w:szCs w:val="22"/>
              </w:rPr>
              <w:t>年以上且至少包含</w:t>
            </w:r>
            <w:r w:rsidRPr="005408D5">
              <w:rPr>
                <w:rFonts w:ascii="Arial" w:hAnsi="Arial" w:cs="Arial" w:hint="eastAsia"/>
                <w:kern w:val="0"/>
                <w:sz w:val="24"/>
                <w:szCs w:val="22"/>
              </w:rPr>
              <w:t>2</w:t>
            </w:r>
            <w:r w:rsidRPr="005408D5">
              <w:rPr>
                <w:rFonts w:ascii="Arial" w:hAnsi="Arial" w:cs="Arial" w:hint="eastAsia"/>
                <w:kern w:val="0"/>
                <w:sz w:val="24"/>
                <w:szCs w:val="22"/>
              </w:rPr>
              <w:t>年独立安全评估工作的不应少于</w:t>
            </w:r>
            <w:r w:rsidRPr="005408D5">
              <w:rPr>
                <w:rFonts w:ascii="Arial" w:hAnsi="Arial" w:cs="Arial"/>
                <w:kern w:val="0"/>
                <w:sz w:val="24"/>
                <w:szCs w:val="22"/>
              </w:rPr>
              <w:t>3</w:t>
            </w:r>
            <w:r w:rsidRPr="005408D5">
              <w:rPr>
                <w:rFonts w:ascii="Arial" w:hAnsi="Arial" w:cs="Arial" w:hint="eastAsia"/>
                <w:kern w:val="0"/>
                <w:sz w:val="24"/>
                <w:szCs w:val="22"/>
              </w:rPr>
              <w:t>名。</w:t>
            </w:r>
            <w:r w:rsidRPr="005408D5">
              <w:rPr>
                <w:rFonts w:ascii="Arial" w:hAnsi="Arial" w:cs="Arial" w:hint="eastAsia"/>
                <w:kern w:val="0"/>
                <w:sz w:val="24"/>
              </w:rPr>
              <w:t>独立评估人员</w:t>
            </w:r>
            <w:r w:rsidRPr="005408D5">
              <w:rPr>
                <w:rFonts w:ascii="Arial" w:hAnsi="Arial" w:cs="Arial"/>
                <w:kern w:val="0"/>
                <w:sz w:val="24"/>
                <w:szCs w:val="22"/>
              </w:rPr>
              <w:t>应</w:t>
            </w:r>
            <w:r>
              <w:rPr>
                <w:rFonts w:ascii="Arial" w:hAnsi="Arial" w:cs="Arial" w:hint="eastAsia"/>
                <w:kern w:val="0"/>
                <w:sz w:val="24"/>
                <w:szCs w:val="22"/>
              </w:rPr>
              <w:t>符合表</w:t>
            </w:r>
            <w:r>
              <w:rPr>
                <w:rFonts w:ascii="Arial" w:hAnsi="Arial" w:cs="Arial" w:hint="eastAsia"/>
                <w:kern w:val="0"/>
                <w:sz w:val="24"/>
                <w:szCs w:val="22"/>
              </w:rPr>
              <w:t>1</w:t>
            </w:r>
            <w:r>
              <w:rPr>
                <w:rFonts w:ascii="Arial" w:hAnsi="Arial" w:cs="Arial" w:hint="eastAsia"/>
                <w:kern w:val="0"/>
                <w:sz w:val="24"/>
                <w:szCs w:val="22"/>
              </w:rPr>
              <w:t>规定</w:t>
            </w:r>
            <w:r w:rsidRPr="005408D5">
              <w:rPr>
                <w:rFonts w:ascii="Arial" w:hAnsi="Arial" w:cs="Arial" w:hint="eastAsia"/>
                <w:kern w:val="0"/>
                <w:sz w:val="24"/>
                <w:szCs w:val="22"/>
              </w:rPr>
              <w:t>的专业、经验和</w:t>
            </w:r>
            <w:r>
              <w:rPr>
                <w:rFonts w:ascii="Arial" w:hAnsi="Arial" w:cs="Arial" w:hint="eastAsia"/>
                <w:kern w:val="0"/>
                <w:sz w:val="24"/>
                <w:szCs w:val="22"/>
              </w:rPr>
              <w:t>工作年限要求，并</w:t>
            </w:r>
            <w:r w:rsidRPr="005408D5">
              <w:rPr>
                <w:rFonts w:ascii="Arial" w:hAnsi="Arial" w:cs="Arial" w:hint="eastAsia"/>
                <w:kern w:val="0"/>
                <w:sz w:val="24"/>
                <w:szCs w:val="22"/>
              </w:rPr>
              <w:t>熟悉独立安全评估的要求。</w:t>
            </w:r>
          </w:p>
          <w:p w:rsidR="00686C9D" w:rsidRPr="00E411C7" w:rsidRDefault="00E411C7" w:rsidP="00E411C7">
            <w:pPr>
              <w:adjustRightInd w:val="0"/>
              <w:snapToGrid w:val="0"/>
              <w:spacing w:line="360" w:lineRule="auto"/>
              <w:ind w:firstLine="480"/>
              <w:rPr>
                <w:rFonts w:ascii="Arial" w:hAnsi="Arial" w:cs="Arial"/>
                <w:kern w:val="0"/>
                <w:sz w:val="24"/>
              </w:rPr>
            </w:pPr>
            <w:r w:rsidRPr="005408D5">
              <w:rPr>
                <w:rFonts w:ascii="Arial" w:hAnsi="Arial" w:cs="Arial" w:hint="eastAsia"/>
                <w:kern w:val="0"/>
                <w:sz w:val="24"/>
              </w:rPr>
              <w:t>检验机构应对评估人员、特别是出具综合检验结论或对检验结论做出解释的评估人员的专业技术能力和检验工作质量进行定期统计、评价，并将其作为评估人员胜任相应岗位工作的依据，其中，专业技术能力的评价应从车辆系统安全所涉及的车辆、电气、控制、通信、安全等专业进行评价。</w:t>
            </w:r>
          </w:p>
        </w:tc>
        <w:tc>
          <w:tcPr>
            <w:tcW w:w="992" w:type="dxa"/>
          </w:tcPr>
          <w:p w:rsidR="00686C9D" w:rsidRDefault="00686C9D">
            <w:pPr>
              <w:spacing w:line="300" w:lineRule="auto"/>
              <w:jc w:val="center"/>
              <w:rPr>
                <w:rFonts w:ascii="宋体"/>
                <w:sz w:val="24"/>
              </w:rPr>
            </w:pPr>
          </w:p>
        </w:tc>
        <w:tc>
          <w:tcPr>
            <w:tcW w:w="2473" w:type="dxa"/>
            <w:gridSpan w:val="2"/>
          </w:tcPr>
          <w:p w:rsidR="00686C9D" w:rsidRDefault="00686C9D">
            <w:pPr>
              <w:spacing w:line="300" w:lineRule="auto"/>
              <w:rPr>
                <w:rFonts w:ascii="宋体"/>
                <w:sz w:val="24"/>
              </w:rPr>
            </w:pPr>
          </w:p>
        </w:tc>
      </w:tr>
      <w:tr w:rsidR="00E411C7" w:rsidTr="00686C9D">
        <w:tblPrEx>
          <w:tblCellMar>
            <w:left w:w="106" w:type="dxa"/>
            <w:right w:w="106" w:type="dxa"/>
          </w:tblCellMar>
        </w:tblPrEx>
        <w:trPr>
          <w:jc w:val="center"/>
        </w:trPr>
        <w:tc>
          <w:tcPr>
            <w:tcW w:w="1177" w:type="dxa"/>
          </w:tcPr>
          <w:p w:rsidR="00E411C7" w:rsidRDefault="00E411C7">
            <w:pPr>
              <w:spacing w:line="300" w:lineRule="auto"/>
              <w:rPr>
                <w:rFonts w:ascii="宋体" w:hAnsi="宋体"/>
                <w:sz w:val="24"/>
              </w:rPr>
            </w:pPr>
            <w:r>
              <w:rPr>
                <w:rFonts w:ascii="宋体" w:hAnsi="宋体" w:hint="eastAsia"/>
                <w:sz w:val="24"/>
              </w:rPr>
              <w:lastRenderedPageBreak/>
              <w:t>6.1.5</w:t>
            </w:r>
          </w:p>
        </w:tc>
        <w:tc>
          <w:tcPr>
            <w:tcW w:w="4884" w:type="dxa"/>
            <w:gridSpan w:val="2"/>
          </w:tcPr>
          <w:p w:rsidR="00E411C7" w:rsidRPr="005408D5" w:rsidRDefault="00E411C7" w:rsidP="00E411C7">
            <w:pPr>
              <w:adjustRightInd w:val="0"/>
              <w:snapToGrid w:val="0"/>
              <w:spacing w:line="360" w:lineRule="auto"/>
              <w:rPr>
                <w:rFonts w:ascii="Arial" w:hAnsi="Arial" w:cs="Arial"/>
                <w:kern w:val="0"/>
                <w:sz w:val="24"/>
                <w:szCs w:val="22"/>
              </w:rPr>
            </w:pPr>
            <w:r w:rsidRPr="005408D5">
              <w:rPr>
                <w:rFonts w:ascii="Arial" w:hAnsi="Arial" w:cs="Arial" w:hint="eastAsia"/>
                <w:kern w:val="0"/>
                <w:sz w:val="24"/>
              </w:rPr>
              <w:t>检验机构应按轨道交通车辆系统安全所涉及的要素特点，从车辆、电气、控制、通信、安全等相关专业要求，制定相关程序文件进行评估人员以及其他与检验活动相关的人员的选择、培训、正式授权和监督。</w:t>
            </w:r>
          </w:p>
        </w:tc>
        <w:tc>
          <w:tcPr>
            <w:tcW w:w="992" w:type="dxa"/>
          </w:tcPr>
          <w:p w:rsidR="00E411C7" w:rsidRDefault="00E411C7">
            <w:pPr>
              <w:spacing w:line="300" w:lineRule="auto"/>
              <w:jc w:val="center"/>
              <w:rPr>
                <w:rFonts w:ascii="宋体"/>
                <w:sz w:val="24"/>
              </w:rPr>
            </w:pPr>
          </w:p>
        </w:tc>
        <w:tc>
          <w:tcPr>
            <w:tcW w:w="2473" w:type="dxa"/>
            <w:gridSpan w:val="2"/>
          </w:tcPr>
          <w:p w:rsidR="00E411C7" w:rsidRDefault="00E411C7">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sz w:val="24"/>
              </w:rPr>
            </w:pPr>
            <w:r>
              <w:rPr>
                <w:rFonts w:ascii="宋体" w:hAnsi="宋体"/>
                <w:sz w:val="24"/>
              </w:rPr>
              <w:t>6.1.</w:t>
            </w:r>
            <w:r>
              <w:rPr>
                <w:rFonts w:ascii="宋体" w:hAnsi="宋体" w:hint="eastAsia"/>
                <w:sz w:val="24"/>
              </w:rPr>
              <w:t>8</w:t>
            </w:r>
          </w:p>
        </w:tc>
        <w:tc>
          <w:tcPr>
            <w:tcW w:w="4884" w:type="dxa"/>
            <w:gridSpan w:val="2"/>
          </w:tcPr>
          <w:p w:rsidR="008F159D" w:rsidRPr="00CA4C00" w:rsidRDefault="00E411C7" w:rsidP="00CA4C00">
            <w:pPr>
              <w:adjustRightInd w:val="0"/>
              <w:snapToGrid w:val="0"/>
              <w:spacing w:line="360" w:lineRule="auto"/>
              <w:rPr>
                <w:rFonts w:ascii="Arial" w:hAnsi="Arial" w:cs="Arial"/>
                <w:kern w:val="0"/>
                <w:sz w:val="24"/>
              </w:rPr>
            </w:pPr>
            <w:r w:rsidRPr="005408D5">
              <w:rPr>
                <w:rFonts w:ascii="Arial" w:hAnsi="Arial" w:cs="Arial" w:hint="eastAsia"/>
                <w:kern w:val="0"/>
                <w:sz w:val="24"/>
              </w:rPr>
              <w:t>检验机构应对评估人员监督的程序、内容、方式、周期以及监督结果使用的要求进行文件化规定</w:t>
            </w:r>
            <w:r>
              <w:rPr>
                <w:rFonts w:ascii="Arial" w:hAnsi="Arial" w:cs="Arial" w:hint="eastAsia"/>
                <w:kern w:val="0"/>
                <w:sz w:val="24"/>
              </w:rPr>
              <w:t>，并且明确监督人员的任职要求及其职责和权力</w:t>
            </w:r>
            <w:r w:rsidRPr="005408D5">
              <w:rPr>
                <w:rFonts w:ascii="Arial" w:hAnsi="Arial" w:cs="Arial" w:hint="eastAsia"/>
                <w:kern w:val="0"/>
                <w:sz w:val="24"/>
              </w:rPr>
              <w:t>。</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E411C7" w:rsidTr="004E0F6A">
        <w:tblPrEx>
          <w:tblCellMar>
            <w:left w:w="106" w:type="dxa"/>
            <w:right w:w="106" w:type="dxa"/>
          </w:tblCellMar>
        </w:tblPrEx>
        <w:trPr>
          <w:jc w:val="center"/>
        </w:trPr>
        <w:tc>
          <w:tcPr>
            <w:tcW w:w="9526" w:type="dxa"/>
            <w:gridSpan w:val="6"/>
          </w:tcPr>
          <w:p w:rsidR="00E411C7" w:rsidRDefault="00E411C7" w:rsidP="00E411C7">
            <w:pPr>
              <w:spacing w:line="300" w:lineRule="auto"/>
              <w:jc w:val="left"/>
              <w:rPr>
                <w:rFonts w:ascii="宋体"/>
                <w:sz w:val="24"/>
              </w:rPr>
            </w:pPr>
            <w:r>
              <w:rPr>
                <w:rFonts w:ascii="宋体" w:hint="eastAsia"/>
                <w:sz w:val="24"/>
              </w:rPr>
              <w:t>6.2设施与设备</w:t>
            </w:r>
          </w:p>
        </w:tc>
      </w:tr>
      <w:tr w:rsidR="00E411C7" w:rsidTr="00686C9D">
        <w:tblPrEx>
          <w:tblCellMar>
            <w:left w:w="106" w:type="dxa"/>
            <w:right w:w="106" w:type="dxa"/>
          </w:tblCellMar>
        </w:tblPrEx>
        <w:trPr>
          <w:jc w:val="center"/>
        </w:trPr>
        <w:tc>
          <w:tcPr>
            <w:tcW w:w="1177" w:type="dxa"/>
          </w:tcPr>
          <w:p w:rsidR="00E411C7" w:rsidRDefault="00E411C7">
            <w:pPr>
              <w:spacing w:line="300" w:lineRule="auto"/>
              <w:rPr>
                <w:rFonts w:ascii="宋体" w:hAnsi="宋体"/>
                <w:sz w:val="24"/>
              </w:rPr>
            </w:pPr>
            <w:r>
              <w:rPr>
                <w:rFonts w:ascii="宋体" w:hAnsi="宋体" w:hint="eastAsia"/>
                <w:sz w:val="24"/>
              </w:rPr>
              <w:t>6.2.1</w:t>
            </w:r>
          </w:p>
        </w:tc>
        <w:tc>
          <w:tcPr>
            <w:tcW w:w="4884" w:type="dxa"/>
            <w:gridSpan w:val="2"/>
          </w:tcPr>
          <w:p w:rsidR="00E411C7" w:rsidRPr="00E411C7" w:rsidRDefault="00E411C7" w:rsidP="00CA4C00">
            <w:pPr>
              <w:adjustRightInd w:val="0"/>
              <w:snapToGrid w:val="0"/>
              <w:spacing w:line="360" w:lineRule="auto"/>
              <w:rPr>
                <w:rFonts w:ascii="Arial" w:hAnsi="Arial" w:cs="Arial"/>
                <w:kern w:val="0"/>
                <w:sz w:val="24"/>
              </w:rPr>
            </w:pPr>
            <w:r w:rsidRPr="005408D5">
              <w:rPr>
                <w:rFonts w:ascii="Arial" w:hAnsi="Arial" w:cs="Arial" w:hint="eastAsia"/>
                <w:kern w:val="0"/>
                <w:sz w:val="24"/>
              </w:rPr>
              <w:t>轨道交通车辆独立安全评估检验机构应当自有具备轨道交通车辆系统相关检测设施和设备以胜任安全的方式开展与安全评估相关的检测活动。</w:t>
            </w:r>
          </w:p>
        </w:tc>
        <w:tc>
          <w:tcPr>
            <w:tcW w:w="992" w:type="dxa"/>
          </w:tcPr>
          <w:p w:rsidR="00E411C7" w:rsidRDefault="00E411C7">
            <w:pPr>
              <w:spacing w:line="300" w:lineRule="auto"/>
              <w:jc w:val="center"/>
              <w:rPr>
                <w:rFonts w:ascii="宋体"/>
                <w:sz w:val="24"/>
              </w:rPr>
            </w:pPr>
          </w:p>
        </w:tc>
        <w:tc>
          <w:tcPr>
            <w:tcW w:w="2473" w:type="dxa"/>
            <w:gridSpan w:val="2"/>
          </w:tcPr>
          <w:p w:rsidR="00E411C7" w:rsidRDefault="00E411C7">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sz w:val="24"/>
              </w:rPr>
            </w:pPr>
            <w:r>
              <w:rPr>
                <w:rFonts w:ascii="宋体" w:hAnsi="宋体"/>
                <w:sz w:val="24"/>
              </w:rPr>
              <w:t xml:space="preserve">6.3 </w:t>
            </w:r>
            <w:r>
              <w:rPr>
                <w:rFonts w:ascii="宋体" w:hAnsi="宋体" w:hint="eastAsia"/>
                <w:sz w:val="24"/>
              </w:rPr>
              <w:t>分包</w:t>
            </w:r>
          </w:p>
        </w:tc>
      </w:tr>
      <w:tr w:rsidR="008F159D" w:rsidTr="00686C9D">
        <w:tblPrEx>
          <w:tblCellMar>
            <w:left w:w="106" w:type="dxa"/>
            <w:right w:w="106" w:type="dxa"/>
          </w:tblCellMar>
        </w:tblPrEx>
        <w:trPr>
          <w:jc w:val="center"/>
        </w:trPr>
        <w:tc>
          <w:tcPr>
            <w:tcW w:w="1177" w:type="dxa"/>
          </w:tcPr>
          <w:p w:rsidR="008F159D" w:rsidRDefault="008F159D">
            <w:pPr>
              <w:widowControl/>
              <w:spacing w:line="300" w:lineRule="auto"/>
              <w:jc w:val="left"/>
              <w:rPr>
                <w:rFonts w:ascii="宋体" w:cs="Arial"/>
                <w:kern w:val="0"/>
                <w:sz w:val="24"/>
              </w:rPr>
            </w:pPr>
            <w:r>
              <w:rPr>
                <w:rFonts w:ascii="宋体" w:hAnsi="宋体" w:cs="Arial"/>
                <w:kern w:val="0"/>
                <w:sz w:val="24"/>
              </w:rPr>
              <w:t>6.3.1</w:t>
            </w:r>
          </w:p>
        </w:tc>
        <w:tc>
          <w:tcPr>
            <w:tcW w:w="4884" w:type="dxa"/>
            <w:gridSpan w:val="2"/>
          </w:tcPr>
          <w:p w:rsidR="008F159D" w:rsidRDefault="00E411C7">
            <w:pPr>
              <w:spacing w:line="300" w:lineRule="auto"/>
              <w:rPr>
                <w:rFonts w:ascii="宋体" w:cs="宋体"/>
                <w:kern w:val="0"/>
                <w:sz w:val="24"/>
              </w:rPr>
            </w:pPr>
            <w:bookmarkStart w:id="1" w:name="OLE_LINK14"/>
            <w:r w:rsidRPr="005408D5">
              <w:rPr>
                <w:rFonts w:ascii="Arial" w:hAnsi="Arial" w:cs="Arial" w:hint="eastAsia"/>
                <w:kern w:val="0"/>
                <w:sz w:val="24"/>
              </w:rPr>
              <w:t>轨道交通车辆独立安全评估检验机构不应将所承担</w:t>
            </w:r>
            <w:bookmarkStart w:id="2" w:name="OLE_LINK9"/>
            <w:r w:rsidRPr="005408D5">
              <w:rPr>
                <w:rFonts w:ascii="Arial" w:hAnsi="Arial" w:cs="Arial" w:hint="eastAsia"/>
                <w:kern w:val="0"/>
                <w:sz w:val="24"/>
              </w:rPr>
              <w:t>独立安全评估</w:t>
            </w:r>
            <w:bookmarkEnd w:id="2"/>
            <w:r w:rsidRPr="005408D5">
              <w:rPr>
                <w:rFonts w:ascii="Arial" w:hAnsi="Arial" w:cs="Arial" w:hint="eastAsia"/>
                <w:kern w:val="0"/>
                <w:sz w:val="24"/>
              </w:rPr>
              <w:t>工作分包给其他检验机构。独立安全评估过程中涉及的部分检测项目可以分包，但分包方应具备相应资质。</w:t>
            </w:r>
            <w:bookmarkEnd w:id="1"/>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shd w:val="pct10" w:color="auto" w:fill="auto"/>
            <w:vAlign w:val="center"/>
          </w:tcPr>
          <w:p w:rsidR="008F159D" w:rsidRDefault="008F159D">
            <w:pPr>
              <w:spacing w:line="300" w:lineRule="auto"/>
              <w:rPr>
                <w:rFonts w:ascii="宋体"/>
                <w:b/>
                <w:sz w:val="24"/>
              </w:rPr>
            </w:pPr>
            <w:r>
              <w:rPr>
                <w:rFonts w:ascii="宋体" w:hAnsi="宋体"/>
                <w:b/>
                <w:sz w:val="24"/>
              </w:rPr>
              <w:t xml:space="preserve">7 </w:t>
            </w:r>
            <w:r>
              <w:rPr>
                <w:rFonts w:ascii="宋体" w:hAnsi="宋体" w:hint="eastAsia"/>
                <w:b/>
                <w:sz w:val="24"/>
              </w:rPr>
              <w:t>过程要求</w:t>
            </w:r>
          </w:p>
        </w:tc>
      </w:tr>
      <w:tr w:rsidR="008F159D" w:rsidTr="00140E2E">
        <w:tblPrEx>
          <w:tblCellMar>
            <w:left w:w="106" w:type="dxa"/>
            <w:right w:w="106" w:type="dxa"/>
          </w:tblCellMar>
        </w:tblPrEx>
        <w:trPr>
          <w:jc w:val="center"/>
        </w:trPr>
        <w:tc>
          <w:tcPr>
            <w:tcW w:w="9526" w:type="dxa"/>
            <w:gridSpan w:val="6"/>
            <w:vAlign w:val="center"/>
          </w:tcPr>
          <w:p w:rsidR="008F159D" w:rsidRDefault="008F159D">
            <w:pPr>
              <w:spacing w:line="300" w:lineRule="auto"/>
              <w:rPr>
                <w:rFonts w:ascii="宋体"/>
                <w:sz w:val="24"/>
              </w:rPr>
            </w:pPr>
            <w:r>
              <w:rPr>
                <w:rFonts w:ascii="宋体" w:hAnsi="宋体"/>
                <w:sz w:val="24"/>
              </w:rPr>
              <w:t>7.1</w:t>
            </w:r>
            <w:r>
              <w:rPr>
                <w:rFonts w:ascii="宋体" w:hAnsi="宋体" w:hint="eastAsia"/>
                <w:sz w:val="24"/>
              </w:rPr>
              <w:t>检验方法和程序</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kern w:val="0"/>
                <w:sz w:val="24"/>
                <w:szCs w:val="24"/>
              </w:rPr>
              <w:t>7.1.1</w:t>
            </w:r>
          </w:p>
        </w:tc>
        <w:tc>
          <w:tcPr>
            <w:tcW w:w="4884" w:type="dxa"/>
            <w:gridSpan w:val="2"/>
          </w:tcPr>
          <w:p w:rsidR="008F159D" w:rsidRPr="00686C9D" w:rsidRDefault="00E411C7" w:rsidP="00686C9D">
            <w:pPr>
              <w:adjustRightInd w:val="0"/>
              <w:snapToGrid w:val="0"/>
              <w:spacing w:line="360" w:lineRule="auto"/>
              <w:rPr>
                <w:rFonts w:ascii="Arial" w:hAnsi="Arial" w:cs="Arial"/>
                <w:kern w:val="0"/>
                <w:sz w:val="24"/>
              </w:rPr>
            </w:pPr>
            <w:r w:rsidRPr="005408D5">
              <w:rPr>
                <w:rFonts w:ascii="Arial" w:hAnsi="Arial" w:cs="Arial" w:hint="eastAsia"/>
                <w:kern w:val="0"/>
                <w:sz w:val="24"/>
              </w:rPr>
              <w:t>轨道交通车辆系统独立安全评估</w:t>
            </w:r>
            <w:r w:rsidRPr="005408D5">
              <w:rPr>
                <w:rFonts w:ascii="Arial" w:hAnsi="Arial" w:cs="Arial"/>
                <w:kern w:val="0"/>
                <w:sz w:val="24"/>
              </w:rPr>
              <w:t>机构应依据有关的</w:t>
            </w:r>
            <w:r w:rsidRPr="005408D5">
              <w:rPr>
                <w:rFonts w:ascii="Arial" w:hAnsi="Arial" w:cs="Arial" w:hint="eastAsia"/>
                <w:kern w:val="0"/>
                <w:sz w:val="24"/>
              </w:rPr>
              <w:t>轨道交通安全</w:t>
            </w:r>
            <w:r w:rsidRPr="005408D5">
              <w:rPr>
                <w:rFonts w:ascii="Arial" w:hAnsi="Arial" w:cs="Arial"/>
                <w:kern w:val="0"/>
                <w:sz w:val="24"/>
              </w:rPr>
              <w:t>标准规范，按</w:t>
            </w:r>
            <w:r w:rsidRPr="005408D5">
              <w:rPr>
                <w:rFonts w:ascii="Arial" w:hAnsi="Arial" w:cs="Arial" w:hint="eastAsia"/>
                <w:kern w:val="0"/>
                <w:sz w:val="24"/>
              </w:rPr>
              <w:t>照轨道交通车辆类型</w:t>
            </w:r>
            <w:r w:rsidRPr="005408D5">
              <w:rPr>
                <w:rFonts w:ascii="Arial" w:hAnsi="Arial" w:cs="Arial"/>
                <w:kern w:val="0"/>
                <w:sz w:val="24"/>
              </w:rPr>
              <w:t>制定检验指导书，检验指导书</w:t>
            </w:r>
            <w:r w:rsidRPr="005408D5">
              <w:rPr>
                <w:rFonts w:ascii="Arial" w:hAnsi="Arial" w:cs="Arial" w:hint="eastAsia"/>
                <w:kern w:val="0"/>
                <w:sz w:val="24"/>
              </w:rPr>
              <w:t>中应结合车辆、机械、材料、电气、电子、控制、通信、计算机、安全等专业与车辆系统生命周期过程阶段明确评估过程和评估技术要求。</w:t>
            </w:r>
            <w:r w:rsidRPr="005408D5">
              <w:rPr>
                <w:rFonts w:ascii="Arial" w:hAnsi="Arial" w:cs="Arial"/>
                <w:kern w:val="0"/>
                <w:sz w:val="24"/>
              </w:rPr>
              <w:t>必要时制定检验方案，尤其是应明确</w:t>
            </w:r>
            <w:r w:rsidRPr="005408D5">
              <w:rPr>
                <w:rFonts w:ascii="Arial" w:hAnsi="Arial" w:cs="Arial"/>
                <w:kern w:val="0"/>
                <w:sz w:val="24"/>
              </w:rPr>
              <w:lastRenderedPageBreak/>
              <w:t>检验结论的判断准则。</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kern w:val="0"/>
                <w:sz w:val="24"/>
                <w:szCs w:val="24"/>
              </w:rPr>
              <w:lastRenderedPageBreak/>
              <w:t>7.1.</w:t>
            </w:r>
            <w:r w:rsidR="00604907">
              <w:rPr>
                <w:rFonts w:ascii="宋体" w:cs="宋体" w:hint="eastAsia"/>
                <w:kern w:val="0"/>
                <w:sz w:val="24"/>
                <w:szCs w:val="24"/>
              </w:rPr>
              <w:t>1a)</w:t>
            </w:r>
          </w:p>
        </w:tc>
        <w:tc>
          <w:tcPr>
            <w:tcW w:w="4884" w:type="dxa"/>
            <w:gridSpan w:val="2"/>
          </w:tcPr>
          <w:p w:rsidR="008F159D" w:rsidRPr="00604907" w:rsidRDefault="00E411C7" w:rsidP="00604907">
            <w:pPr>
              <w:adjustRightInd w:val="0"/>
              <w:snapToGrid w:val="0"/>
              <w:spacing w:line="360" w:lineRule="auto"/>
              <w:rPr>
                <w:rFonts w:ascii="Arial" w:hAnsi="Arial" w:cs="Arial"/>
                <w:kern w:val="0"/>
                <w:sz w:val="24"/>
                <w:lang w:val="en-GB"/>
              </w:rPr>
            </w:pPr>
            <w:r w:rsidRPr="005408D5">
              <w:rPr>
                <w:rFonts w:ascii="Arial" w:hAnsi="Arial" w:cs="Arial" w:hint="eastAsia"/>
                <w:kern w:val="0"/>
                <w:sz w:val="24"/>
                <w:lang w:val="en-GB"/>
              </w:rPr>
              <w:t>轨道交通车辆系统独立安全评估机构的安全评估检验活动应覆盖检验对象的危害识别与风险评估、验证和确认、质量管理、安全管理和配置管理等活动。应包含系统概念、系统定义和运行环境、风险分析和评价、系统需求规格、架构及系统需求分配、设计和实现、制造、集成、系统确认等</w:t>
            </w:r>
            <w:r w:rsidRPr="005408D5">
              <w:rPr>
                <w:rFonts w:ascii="Arial" w:hAnsi="Arial" w:cs="Arial" w:hint="eastAsia"/>
                <w:kern w:val="0"/>
                <w:sz w:val="24"/>
                <w:lang w:val="en-GB"/>
              </w:rPr>
              <w:t>9</w:t>
            </w:r>
            <w:r w:rsidRPr="005408D5">
              <w:rPr>
                <w:rFonts w:ascii="Arial" w:hAnsi="Arial" w:cs="Arial" w:hint="eastAsia"/>
                <w:kern w:val="0"/>
                <w:sz w:val="24"/>
                <w:lang w:val="en-GB"/>
              </w:rPr>
              <w:t>个系统生命周期阶段。</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hint="eastAsia"/>
                <w:kern w:val="0"/>
                <w:sz w:val="24"/>
                <w:szCs w:val="24"/>
              </w:rPr>
              <w:t>7.1.9</w:t>
            </w:r>
          </w:p>
        </w:tc>
        <w:tc>
          <w:tcPr>
            <w:tcW w:w="4884" w:type="dxa"/>
            <w:gridSpan w:val="2"/>
          </w:tcPr>
          <w:p w:rsidR="008F159D" w:rsidRPr="00E411C7" w:rsidRDefault="00E411C7" w:rsidP="00686C9D">
            <w:pPr>
              <w:adjustRightInd w:val="0"/>
              <w:snapToGrid w:val="0"/>
              <w:spacing w:line="360" w:lineRule="auto"/>
              <w:rPr>
                <w:rFonts w:ascii="Arial" w:hAnsi="Arial" w:cs="Arial"/>
                <w:kern w:val="0"/>
                <w:sz w:val="24"/>
              </w:rPr>
            </w:pPr>
            <w:r w:rsidRPr="005408D5">
              <w:rPr>
                <w:rFonts w:ascii="Arial" w:hAnsi="Arial" w:cs="Arial" w:hint="eastAsia"/>
                <w:kern w:val="0"/>
                <w:sz w:val="24"/>
              </w:rPr>
              <w:t>检验机构应建立检验安全管理程序，对危及评估人员及设备安全的危险源进行辨识，评价其风险，制定相应防范措施和应急预案，并让评估人员知晓。</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r w:rsidR="008F159D" w:rsidTr="00140E2E">
        <w:tblPrEx>
          <w:tblCellMar>
            <w:left w:w="106" w:type="dxa"/>
            <w:right w:w="106" w:type="dxa"/>
          </w:tblCellMar>
        </w:tblPrEx>
        <w:trPr>
          <w:jc w:val="center"/>
        </w:trPr>
        <w:tc>
          <w:tcPr>
            <w:tcW w:w="9526" w:type="dxa"/>
            <w:gridSpan w:val="6"/>
          </w:tcPr>
          <w:p w:rsidR="008F159D" w:rsidRDefault="008F159D">
            <w:pPr>
              <w:spacing w:line="300" w:lineRule="auto"/>
              <w:rPr>
                <w:rFonts w:ascii="宋体" w:cs="宋体"/>
                <w:kern w:val="0"/>
                <w:sz w:val="24"/>
                <w:szCs w:val="24"/>
              </w:rPr>
            </w:pPr>
            <w:r>
              <w:rPr>
                <w:rFonts w:ascii="宋体" w:cs="宋体" w:hint="eastAsia"/>
                <w:kern w:val="0"/>
                <w:sz w:val="24"/>
                <w:szCs w:val="24"/>
              </w:rPr>
              <w:t>7.3 检验记录</w:t>
            </w:r>
          </w:p>
        </w:tc>
      </w:tr>
      <w:tr w:rsidR="008F159D" w:rsidTr="00686C9D">
        <w:tblPrEx>
          <w:tblCellMar>
            <w:left w:w="106" w:type="dxa"/>
            <w:right w:w="106" w:type="dxa"/>
          </w:tblCellMar>
        </w:tblPrEx>
        <w:trPr>
          <w:jc w:val="center"/>
        </w:trPr>
        <w:tc>
          <w:tcPr>
            <w:tcW w:w="1177" w:type="dxa"/>
          </w:tcPr>
          <w:p w:rsidR="008F159D" w:rsidRDefault="008F159D">
            <w:pPr>
              <w:spacing w:line="300" w:lineRule="auto"/>
              <w:rPr>
                <w:rFonts w:ascii="宋体" w:cs="宋体"/>
                <w:kern w:val="0"/>
                <w:sz w:val="24"/>
                <w:szCs w:val="24"/>
              </w:rPr>
            </w:pPr>
            <w:r>
              <w:rPr>
                <w:rFonts w:ascii="宋体" w:cs="宋体" w:hint="eastAsia"/>
                <w:kern w:val="0"/>
                <w:sz w:val="24"/>
                <w:szCs w:val="24"/>
              </w:rPr>
              <w:t>7.3.1</w:t>
            </w:r>
          </w:p>
        </w:tc>
        <w:tc>
          <w:tcPr>
            <w:tcW w:w="4884" w:type="dxa"/>
            <w:gridSpan w:val="2"/>
          </w:tcPr>
          <w:p w:rsidR="008F159D" w:rsidRPr="00E411C7" w:rsidRDefault="00E411C7" w:rsidP="00E411C7">
            <w:pPr>
              <w:adjustRightInd w:val="0"/>
              <w:snapToGrid w:val="0"/>
              <w:spacing w:line="360" w:lineRule="auto"/>
              <w:rPr>
                <w:rFonts w:ascii="Arial" w:hAnsi="Arial" w:cs="Arial"/>
                <w:kern w:val="0"/>
                <w:sz w:val="24"/>
              </w:rPr>
            </w:pPr>
            <w:r w:rsidRPr="005408D5">
              <w:rPr>
                <w:rFonts w:ascii="Arial" w:hAnsi="Arial" w:cs="Arial" w:hint="eastAsia"/>
                <w:kern w:val="0"/>
                <w:sz w:val="24"/>
              </w:rPr>
              <w:t>检验记录应长期保存，直至被评估设备或工程停止使用（拆除）。对于不合格项目的检验报告，应单独建立</w:t>
            </w:r>
            <w:proofErr w:type="gramStart"/>
            <w:r w:rsidRPr="005408D5">
              <w:rPr>
                <w:rFonts w:ascii="Arial" w:hAnsi="Arial" w:cs="Arial" w:hint="eastAsia"/>
                <w:kern w:val="0"/>
                <w:sz w:val="24"/>
              </w:rPr>
              <w:t>项目台</w:t>
            </w:r>
            <w:proofErr w:type="gramEnd"/>
            <w:r w:rsidRPr="005408D5">
              <w:rPr>
                <w:rFonts w:ascii="Arial" w:hAnsi="Arial" w:cs="Arial" w:hint="eastAsia"/>
                <w:kern w:val="0"/>
                <w:sz w:val="24"/>
              </w:rPr>
              <w:t>账。</w:t>
            </w:r>
          </w:p>
        </w:tc>
        <w:tc>
          <w:tcPr>
            <w:tcW w:w="992" w:type="dxa"/>
          </w:tcPr>
          <w:p w:rsidR="008F159D" w:rsidRDefault="008F159D">
            <w:pPr>
              <w:spacing w:line="300" w:lineRule="auto"/>
              <w:jc w:val="center"/>
              <w:rPr>
                <w:rFonts w:ascii="宋体"/>
                <w:sz w:val="24"/>
              </w:rPr>
            </w:pPr>
          </w:p>
        </w:tc>
        <w:tc>
          <w:tcPr>
            <w:tcW w:w="2473" w:type="dxa"/>
            <w:gridSpan w:val="2"/>
          </w:tcPr>
          <w:p w:rsidR="008F159D" w:rsidRDefault="008F159D">
            <w:pPr>
              <w:spacing w:line="300" w:lineRule="auto"/>
              <w:rPr>
                <w:rFonts w:ascii="宋体"/>
                <w:sz w:val="24"/>
              </w:rPr>
            </w:pPr>
          </w:p>
        </w:tc>
      </w:tr>
    </w:tbl>
    <w:p w:rsidR="008F159D" w:rsidRDefault="008F159D"/>
    <w:p w:rsidR="00E411C7" w:rsidRPr="005408D5" w:rsidRDefault="00E411C7" w:rsidP="00E411C7">
      <w:pPr>
        <w:adjustRightInd w:val="0"/>
        <w:snapToGrid w:val="0"/>
        <w:spacing w:line="360" w:lineRule="auto"/>
        <w:ind w:firstLine="480"/>
        <w:jc w:val="center"/>
        <w:rPr>
          <w:rFonts w:ascii="Arial" w:hAnsi="Arial" w:cs="Arial"/>
          <w:kern w:val="0"/>
          <w:sz w:val="24"/>
        </w:rPr>
      </w:pPr>
      <w:r w:rsidRPr="005408D5">
        <w:rPr>
          <w:rFonts w:ascii="Arial" w:hAnsi="Arial" w:cs="Arial" w:hint="eastAsia"/>
          <w:kern w:val="0"/>
          <w:sz w:val="24"/>
        </w:rPr>
        <w:t>表</w:t>
      </w:r>
      <w:r w:rsidRPr="005408D5">
        <w:rPr>
          <w:rFonts w:ascii="Arial" w:hAnsi="Arial" w:cs="Arial" w:hint="eastAsia"/>
          <w:kern w:val="0"/>
          <w:sz w:val="24"/>
        </w:rPr>
        <w:t>1</w:t>
      </w:r>
      <w:r w:rsidRPr="005408D5">
        <w:rPr>
          <w:rFonts w:ascii="Arial" w:hAnsi="Arial" w:cs="Arial"/>
          <w:kern w:val="0"/>
          <w:sz w:val="24"/>
        </w:rPr>
        <w:t xml:space="preserve">  </w:t>
      </w:r>
      <w:bookmarkStart w:id="3" w:name="OLE_LINK6"/>
      <w:r w:rsidRPr="005408D5">
        <w:rPr>
          <w:rFonts w:ascii="Arial" w:hAnsi="Arial" w:cs="Arial" w:hint="eastAsia"/>
          <w:kern w:val="0"/>
          <w:sz w:val="24"/>
        </w:rPr>
        <w:t>关键岗位人员专业、经验和工作年限要求</w:t>
      </w:r>
      <w:bookmarkEnd w:id="3"/>
    </w:p>
    <w:tbl>
      <w:tblPr>
        <w:tblW w:w="5000" w:type="pct"/>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000" w:firstRow="0" w:lastRow="0" w:firstColumn="0" w:lastColumn="0" w:noHBand="0" w:noVBand="0"/>
      </w:tblPr>
      <w:tblGrid>
        <w:gridCol w:w="640"/>
        <w:gridCol w:w="1387"/>
        <w:gridCol w:w="1967"/>
        <w:gridCol w:w="1745"/>
        <w:gridCol w:w="1251"/>
        <w:gridCol w:w="1532"/>
      </w:tblGrid>
      <w:tr w:rsidR="00E411C7" w:rsidRPr="005408D5" w:rsidTr="008B154A">
        <w:tc>
          <w:tcPr>
            <w:tcW w:w="375" w:type="pct"/>
            <w:tcBorders>
              <w:top w:val="single" w:sz="12" w:space="0" w:color="auto"/>
              <w:left w:val="single" w:sz="12" w:space="0" w:color="auto"/>
              <w:bottom w:val="single" w:sz="12" w:space="0" w:color="auto"/>
              <w:right w:val="single" w:sz="4" w:space="0" w:color="000000"/>
            </w:tcBorders>
            <w:vAlign w:val="center"/>
          </w:tcPr>
          <w:p w:rsidR="00E411C7" w:rsidRPr="005408D5" w:rsidRDefault="00E411C7" w:rsidP="008B154A">
            <w:pPr>
              <w:autoSpaceDE w:val="0"/>
              <w:autoSpaceDN w:val="0"/>
              <w:adjustRightInd w:val="0"/>
              <w:spacing w:line="300" w:lineRule="auto"/>
              <w:jc w:val="center"/>
              <w:rPr>
                <w:rFonts w:ascii="宋体" w:hAnsi="宋体"/>
                <w:b/>
                <w:bCs/>
                <w:kern w:val="0"/>
                <w:szCs w:val="21"/>
              </w:rPr>
            </w:pPr>
            <w:r w:rsidRPr="005408D5">
              <w:rPr>
                <w:rFonts w:ascii="宋体" w:hAnsi="宋体" w:cs="宋体" w:hint="eastAsia"/>
                <w:b/>
                <w:bCs/>
                <w:kern w:val="0"/>
                <w:szCs w:val="21"/>
              </w:rPr>
              <w:t>序号</w:t>
            </w:r>
          </w:p>
        </w:tc>
        <w:tc>
          <w:tcPr>
            <w:tcW w:w="814" w:type="pct"/>
            <w:tcBorders>
              <w:top w:val="single" w:sz="12" w:space="0" w:color="auto"/>
              <w:left w:val="single" w:sz="4" w:space="0" w:color="000000"/>
              <w:bottom w:val="single" w:sz="12" w:space="0" w:color="auto"/>
              <w:right w:val="single" w:sz="4" w:space="0" w:color="000000"/>
            </w:tcBorders>
            <w:vAlign w:val="center"/>
          </w:tcPr>
          <w:p w:rsidR="00E411C7" w:rsidRPr="005408D5" w:rsidRDefault="00E411C7" w:rsidP="008B154A">
            <w:pPr>
              <w:pStyle w:val="Default"/>
              <w:spacing w:line="300" w:lineRule="auto"/>
              <w:jc w:val="center"/>
              <w:rPr>
                <w:rFonts w:ascii="宋体" w:hAnsi="宋体" w:cs="Times New Roman"/>
                <w:b/>
                <w:bCs/>
                <w:color w:val="auto"/>
                <w:sz w:val="21"/>
                <w:szCs w:val="21"/>
              </w:rPr>
            </w:pPr>
            <w:r w:rsidRPr="005408D5">
              <w:rPr>
                <w:rFonts w:ascii="宋体" w:hAnsi="宋体" w:cs="宋体" w:hint="eastAsia"/>
                <w:b/>
                <w:bCs/>
                <w:color w:val="auto"/>
                <w:sz w:val="21"/>
                <w:szCs w:val="21"/>
              </w:rPr>
              <w:t>人员</w:t>
            </w:r>
          </w:p>
        </w:tc>
        <w:tc>
          <w:tcPr>
            <w:tcW w:w="1154" w:type="pct"/>
            <w:tcBorders>
              <w:top w:val="single" w:sz="12" w:space="0" w:color="auto"/>
              <w:left w:val="single" w:sz="4" w:space="0" w:color="000000"/>
              <w:bottom w:val="single" w:sz="12" w:space="0" w:color="auto"/>
              <w:right w:val="single" w:sz="4" w:space="0" w:color="000000"/>
            </w:tcBorders>
            <w:vAlign w:val="center"/>
          </w:tcPr>
          <w:p w:rsidR="00E411C7" w:rsidRPr="005408D5" w:rsidRDefault="00E411C7" w:rsidP="008B154A">
            <w:pPr>
              <w:pStyle w:val="Default"/>
              <w:spacing w:line="300" w:lineRule="auto"/>
              <w:jc w:val="center"/>
              <w:rPr>
                <w:rFonts w:ascii="宋体" w:hAnsi="宋体" w:cs="Times New Roman"/>
                <w:b/>
                <w:bCs/>
                <w:color w:val="auto"/>
                <w:sz w:val="21"/>
                <w:szCs w:val="21"/>
              </w:rPr>
            </w:pPr>
            <w:r w:rsidRPr="005408D5">
              <w:rPr>
                <w:rFonts w:ascii="宋体" w:hAnsi="宋体" w:cs="宋体" w:hint="eastAsia"/>
                <w:b/>
                <w:bCs/>
                <w:color w:val="auto"/>
                <w:sz w:val="21"/>
                <w:szCs w:val="21"/>
              </w:rPr>
              <w:t>专业</w:t>
            </w:r>
          </w:p>
        </w:tc>
        <w:tc>
          <w:tcPr>
            <w:tcW w:w="1024" w:type="pct"/>
            <w:tcBorders>
              <w:top w:val="single" w:sz="12" w:space="0" w:color="auto"/>
              <w:left w:val="single" w:sz="4" w:space="0" w:color="000000"/>
              <w:bottom w:val="single" w:sz="12" w:space="0" w:color="auto"/>
              <w:right w:val="single" w:sz="4" w:space="0" w:color="000000"/>
            </w:tcBorders>
            <w:vAlign w:val="center"/>
          </w:tcPr>
          <w:p w:rsidR="00E411C7" w:rsidRPr="005408D5" w:rsidRDefault="00E411C7" w:rsidP="008B154A">
            <w:pPr>
              <w:pStyle w:val="Default"/>
              <w:spacing w:line="300" w:lineRule="auto"/>
              <w:jc w:val="center"/>
              <w:rPr>
                <w:rFonts w:ascii="宋体" w:hAnsi="宋体" w:cs="Times New Roman"/>
                <w:b/>
                <w:bCs/>
                <w:color w:val="auto"/>
                <w:sz w:val="21"/>
                <w:szCs w:val="21"/>
              </w:rPr>
            </w:pPr>
            <w:r w:rsidRPr="005408D5">
              <w:rPr>
                <w:rFonts w:ascii="宋体" w:hAnsi="宋体" w:cs="宋体" w:hint="eastAsia"/>
                <w:b/>
                <w:bCs/>
                <w:color w:val="auto"/>
                <w:sz w:val="21"/>
                <w:szCs w:val="21"/>
              </w:rPr>
              <w:t>经验</w:t>
            </w:r>
          </w:p>
        </w:tc>
        <w:tc>
          <w:tcPr>
            <w:tcW w:w="734" w:type="pct"/>
            <w:tcBorders>
              <w:top w:val="single" w:sz="12" w:space="0" w:color="auto"/>
              <w:left w:val="single" w:sz="4" w:space="0" w:color="000000"/>
              <w:bottom w:val="single" w:sz="12" w:space="0" w:color="auto"/>
              <w:right w:val="single" w:sz="12" w:space="0" w:color="auto"/>
            </w:tcBorders>
            <w:vAlign w:val="center"/>
          </w:tcPr>
          <w:p w:rsidR="00E411C7" w:rsidRPr="005408D5" w:rsidRDefault="00E411C7" w:rsidP="008B154A">
            <w:pPr>
              <w:pStyle w:val="Default"/>
              <w:spacing w:line="300" w:lineRule="auto"/>
              <w:jc w:val="center"/>
              <w:rPr>
                <w:rFonts w:ascii="宋体" w:hAnsi="宋体" w:cs="宋体"/>
                <w:b/>
                <w:bCs/>
                <w:color w:val="auto"/>
                <w:sz w:val="21"/>
                <w:szCs w:val="21"/>
              </w:rPr>
            </w:pPr>
            <w:r w:rsidRPr="005408D5">
              <w:rPr>
                <w:rFonts w:ascii="宋体" w:hAnsi="宋体" w:cs="宋体" w:hint="eastAsia"/>
                <w:b/>
                <w:bCs/>
                <w:color w:val="auto"/>
                <w:sz w:val="21"/>
                <w:szCs w:val="21"/>
              </w:rPr>
              <w:t>从事本专业</w:t>
            </w:r>
          </w:p>
          <w:p w:rsidR="00E411C7" w:rsidRPr="005408D5" w:rsidRDefault="00E411C7" w:rsidP="008B154A">
            <w:pPr>
              <w:pStyle w:val="Default"/>
              <w:spacing w:line="300" w:lineRule="auto"/>
              <w:jc w:val="center"/>
              <w:rPr>
                <w:rFonts w:ascii="宋体" w:hAnsi="宋体" w:cs="Times New Roman"/>
                <w:b/>
                <w:bCs/>
                <w:color w:val="auto"/>
                <w:sz w:val="21"/>
                <w:szCs w:val="21"/>
              </w:rPr>
            </w:pPr>
            <w:r w:rsidRPr="005408D5">
              <w:rPr>
                <w:rFonts w:ascii="宋体" w:hAnsi="宋体" w:cs="宋体" w:hint="eastAsia"/>
                <w:b/>
                <w:bCs/>
                <w:color w:val="auto"/>
                <w:sz w:val="21"/>
                <w:szCs w:val="21"/>
              </w:rPr>
              <w:t>工作年限</w:t>
            </w:r>
          </w:p>
        </w:tc>
        <w:tc>
          <w:tcPr>
            <w:tcW w:w="899" w:type="pct"/>
            <w:tcBorders>
              <w:top w:val="single" w:sz="12" w:space="0" w:color="auto"/>
              <w:left w:val="single" w:sz="4" w:space="0" w:color="000000"/>
              <w:bottom w:val="single" w:sz="12" w:space="0" w:color="auto"/>
              <w:right w:val="single" w:sz="12" w:space="0" w:color="auto"/>
            </w:tcBorders>
            <w:vAlign w:val="center"/>
          </w:tcPr>
          <w:p w:rsidR="00E411C7" w:rsidRPr="005408D5" w:rsidRDefault="00E411C7" w:rsidP="008B154A">
            <w:pPr>
              <w:pStyle w:val="Default"/>
              <w:spacing w:line="300" w:lineRule="auto"/>
              <w:jc w:val="center"/>
              <w:rPr>
                <w:rFonts w:ascii="宋体" w:hAnsi="宋体" w:cs="宋体"/>
                <w:b/>
                <w:bCs/>
                <w:color w:val="auto"/>
                <w:sz w:val="21"/>
                <w:szCs w:val="21"/>
              </w:rPr>
            </w:pPr>
            <w:r w:rsidRPr="005408D5">
              <w:rPr>
                <w:rFonts w:ascii="宋体" w:hAnsi="宋体" w:cs="宋体" w:hint="eastAsia"/>
                <w:b/>
                <w:bCs/>
                <w:color w:val="auto"/>
                <w:sz w:val="21"/>
                <w:szCs w:val="21"/>
              </w:rPr>
              <w:t>人数</w:t>
            </w:r>
          </w:p>
        </w:tc>
      </w:tr>
      <w:tr w:rsidR="00E411C7" w:rsidRPr="005408D5" w:rsidTr="008B154A">
        <w:tc>
          <w:tcPr>
            <w:tcW w:w="375" w:type="pct"/>
            <w:tcBorders>
              <w:top w:val="single" w:sz="12" w:space="0" w:color="auto"/>
              <w:left w:val="single" w:sz="12" w:space="0" w:color="auto"/>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color w:val="auto"/>
                <w:sz w:val="21"/>
                <w:szCs w:val="21"/>
              </w:rPr>
              <w:t>1</w:t>
            </w:r>
          </w:p>
        </w:tc>
        <w:tc>
          <w:tcPr>
            <w:tcW w:w="814" w:type="pct"/>
            <w:tcBorders>
              <w:top w:val="single" w:sz="12" w:space="0" w:color="auto"/>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授权签字人</w:t>
            </w:r>
          </w:p>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技术负责人</w:t>
            </w:r>
          </w:p>
        </w:tc>
        <w:tc>
          <w:tcPr>
            <w:tcW w:w="1154" w:type="pct"/>
            <w:tcBorders>
              <w:top w:val="single" w:sz="12" w:space="0" w:color="auto"/>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both"/>
              <w:rPr>
                <w:rFonts w:ascii="宋体" w:hAnsi="宋体" w:cs="宋体"/>
                <w:color w:val="auto"/>
                <w:sz w:val="21"/>
                <w:szCs w:val="21"/>
              </w:rPr>
            </w:pPr>
            <w:r w:rsidRPr="005408D5">
              <w:rPr>
                <w:rFonts w:ascii="宋体" w:hAnsi="宋体" w:cs="宋体" w:hint="eastAsia"/>
                <w:color w:val="auto"/>
                <w:sz w:val="21"/>
                <w:szCs w:val="21"/>
              </w:rPr>
              <w:t>轨道交通车辆、机械、材料、电气、电子、控制、通信、计算机、安全相关专业本科及以上学历</w:t>
            </w:r>
          </w:p>
        </w:tc>
        <w:tc>
          <w:tcPr>
            <w:tcW w:w="1024" w:type="pct"/>
            <w:tcBorders>
              <w:top w:val="single" w:sz="12" w:space="0" w:color="auto"/>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rPr>
                <w:rFonts w:ascii="宋体" w:hAnsi="宋体" w:cs="宋体"/>
                <w:color w:val="auto"/>
                <w:sz w:val="21"/>
                <w:szCs w:val="21"/>
              </w:rPr>
            </w:pPr>
            <w:r w:rsidRPr="005408D5">
              <w:rPr>
                <w:rFonts w:ascii="宋体" w:hAnsi="宋体" w:cs="宋体" w:hint="eastAsia"/>
                <w:color w:val="auto"/>
                <w:sz w:val="21"/>
                <w:szCs w:val="21"/>
              </w:rPr>
              <w:t>完成</w:t>
            </w:r>
            <w:r w:rsidRPr="005408D5">
              <w:rPr>
                <w:rFonts w:ascii="宋体" w:hAnsi="宋体" w:cs="宋体"/>
                <w:color w:val="auto"/>
                <w:sz w:val="21"/>
                <w:szCs w:val="21"/>
              </w:rPr>
              <w:t>8</w:t>
            </w:r>
            <w:r w:rsidRPr="005408D5">
              <w:rPr>
                <w:rFonts w:ascii="宋体" w:hAnsi="宋体" w:cs="宋体" w:hint="eastAsia"/>
                <w:color w:val="auto"/>
                <w:sz w:val="21"/>
                <w:szCs w:val="21"/>
              </w:rPr>
              <w:t>个以上车辆系统整车或子系统独立安全评估项目</w:t>
            </w:r>
          </w:p>
        </w:tc>
        <w:tc>
          <w:tcPr>
            <w:tcW w:w="734" w:type="pct"/>
            <w:tcBorders>
              <w:top w:val="single" w:sz="12" w:space="0" w:color="auto"/>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不少于</w:t>
            </w:r>
            <w:r w:rsidRPr="005408D5">
              <w:rPr>
                <w:rFonts w:ascii="宋体" w:hAnsi="宋体" w:cs="宋体"/>
                <w:color w:val="auto"/>
                <w:sz w:val="21"/>
                <w:szCs w:val="21"/>
              </w:rPr>
              <w:t>8</w:t>
            </w:r>
            <w:r w:rsidRPr="005408D5">
              <w:rPr>
                <w:rFonts w:ascii="宋体" w:hAnsi="宋体" w:cs="宋体" w:hint="eastAsia"/>
                <w:color w:val="auto"/>
                <w:sz w:val="21"/>
                <w:szCs w:val="21"/>
              </w:rPr>
              <w:t>年</w:t>
            </w:r>
          </w:p>
        </w:tc>
        <w:tc>
          <w:tcPr>
            <w:tcW w:w="899" w:type="pct"/>
            <w:tcBorders>
              <w:top w:val="single" w:sz="12" w:space="0" w:color="auto"/>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至少1人</w:t>
            </w:r>
          </w:p>
        </w:tc>
      </w:tr>
      <w:tr w:rsidR="00E411C7" w:rsidRPr="005408D5" w:rsidTr="008B154A">
        <w:tc>
          <w:tcPr>
            <w:tcW w:w="375" w:type="pct"/>
            <w:tcBorders>
              <w:top w:val="single" w:sz="4" w:space="0" w:color="000000"/>
              <w:left w:val="single" w:sz="12" w:space="0" w:color="auto"/>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2</w:t>
            </w:r>
          </w:p>
        </w:tc>
        <w:tc>
          <w:tcPr>
            <w:tcW w:w="81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高级安全评</w:t>
            </w:r>
            <w:r w:rsidRPr="005408D5">
              <w:rPr>
                <w:rFonts w:ascii="宋体" w:hAnsi="宋体" w:cs="宋体" w:hint="eastAsia"/>
                <w:color w:val="auto"/>
                <w:sz w:val="21"/>
                <w:szCs w:val="21"/>
              </w:rPr>
              <w:lastRenderedPageBreak/>
              <w:t>估员</w:t>
            </w:r>
          </w:p>
        </w:tc>
        <w:tc>
          <w:tcPr>
            <w:tcW w:w="115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both"/>
              <w:rPr>
                <w:rFonts w:ascii="宋体" w:hAnsi="宋体" w:cs="宋体"/>
                <w:color w:val="auto"/>
                <w:sz w:val="21"/>
                <w:szCs w:val="21"/>
              </w:rPr>
            </w:pPr>
            <w:r w:rsidRPr="005408D5">
              <w:rPr>
                <w:rFonts w:ascii="宋体" w:hAnsi="宋体" w:cs="宋体" w:hint="eastAsia"/>
                <w:color w:val="auto"/>
                <w:sz w:val="21"/>
                <w:szCs w:val="21"/>
              </w:rPr>
              <w:lastRenderedPageBreak/>
              <w:t>轨道交通车辆、机</w:t>
            </w:r>
            <w:r w:rsidRPr="005408D5">
              <w:rPr>
                <w:rFonts w:ascii="宋体" w:hAnsi="宋体" w:cs="宋体" w:hint="eastAsia"/>
                <w:color w:val="auto"/>
                <w:sz w:val="21"/>
                <w:szCs w:val="21"/>
              </w:rPr>
              <w:lastRenderedPageBreak/>
              <w:t>械、材料、电气、电子、控制、通信、计算机、安全相关专业本科及以上学历</w:t>
            </w:r>
          </w:p>
        </w:tc>
        <w:tc>
          <w:tcPr>
            <w:tcW w:w="102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rPr>
                <w:rFonts w:ascii="宋体" w:hAnsi="宋体" w:cs="宋体"/>
                <w:color w:val="auto"/>
                <w:sz w:val="21"/>
                <w:szCs w:val="21"/>
              </w:rPr>
            </w:pPr>
            <w:r w:rsidRPr="005408D5">
              <w:rPr>
                <w:rFonts w:ascii="宋体" w:hAnsi="宋体" w:cs="宋体" w:hint="eastAsia"/>
                <w:color w:val="auto"/>
                <w:sz w:val="21"/>
                <w:szCs w:val="21"/>
              </w:rPr>
              <w:lastRenderedPageBreak/>
              <w:t>完成</w:t>
            </w:r>
            <w:r w:rsidRPr="005408D5">
              <w:rPr>
                <w:rFonts w:ascii="宋体" w:hAnsi="宋体" w:cs="宋体"/>
                <w:color w:val="auto"/>
                <w:sz w:val="21"/>
                <w:szCs w:val="21"/>
              </w:rPr>
              <w:t>5</w:t>
            </w:r>
            <w:r w:rsidRPr="005408D5">
              <w:rPr>
                <w:rFonts w:ascii="宋体" w:hAnsi="宋体" w:cs="宋体" w:hint="eastAsia"/>
                <w:color w:val="auto"/>
                <w:sz w:val="21"/>
                <w:szCs w:val="21"/>
              </w:rPr>
              <w:t>个以上车</w:t>
            </w:r>
            <w:r w:rsidRPr="005408D5">
              <w:rPr>
                <w:rFonts w:ascii="宋体" w:hAnsi="宋体" w:cs="宋体" w:hint="eastAsia"/>
                <w:color w:val="auto"/>
                <w:sz w:val="21"/>
                <w:szCs w:val="21"/>
              </w:rPr>
              <w:lastRenderedPageBreak/>
              <w:t>辆系统整车或子系统独立安全评估项目</w:t>
            </w:r>
          </w:p>
        </w:tc>
        <w:tc>
          <w:tcPr>
            <w:tcW w:w="734" w:type="pct"/>
            <w:tcBorders>
              <w:top w:val="single" w:sz="4" w:space="0" w:color="000000"/>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lastRenderedPageBreak/>
              <w:t>不少于5年</w:t>
            </w:r>
          </w:p>
        </w:tc>
        <w:tc>
          <w:tcPr>
            <w:tcW w:w="899" w:type="pct"/>
            <w:tcBorders>
              <w:top w:val="single" w:sz="4" w:space="0" w:color="000000"/>
              <w:left w:val="single" w:sz="4" w:space="0" w:color="000000"/>
              <w:bottom w:val="single" w:sz="4" w:space="0" w:color="000000"/>
              <w:right w:val="single" w:sz="12" w:space="0" w:color="auto"/>
            </w:tcBorders>
          </w:tcPr>
          <w:p w:rsidR="00E411C7" w:rsidRPr="005408D5" w:rsidRDefault="00E411C7" w:rsidP="008B154A">
            <w:pPr>
              <w:pStyle w:val="Default"/>
              <w:rPr>
                <w:rFonts w:ascii="宋体" w:hAnsi="宋体" w:cs="宋体"/>
                <w:color w:val="auto"/>
                <w:sz w:val="21"/>
                <w:szCs w:val="21"/>
              </w:rPr>
            </w:pPr>
            <w:r w:rsidRPr="005408D5">
              <w:rPr>
                <w:rFonts w:ascii="宋体" w:hAnsi="宋体" w:cs="宋体" w:hint="eastAsia"/>
                <w:color w:val="auto"/>
                <w:sz w:val="21"/>
                <w:szCs w:val="21"/>
              </w:rPr>
              <w:t>整车安全评</w:t>
            </w:r>
            <w:r w:rsidRPr="005408D5">
              <w:rPr>
                <w:rFonts w:ascii="宋体" w:hAnsi="宋体" w:cs="宋体" w:hint="eastAsia"/>
                <w:color w:val="auto"/>
                <w:sz w:val="21"/>
                <w:szCs w:val="21"/>
              </w:rPr>
              <w:lastRenderedPageBreak/>
              <w:t>估</w:t>
            </w:r>
            <w:r>
              <w:rPr>
                <w:rFonts w:ascii="宋体" w:hAnsi="宋体" w:cs="宋体" w:hint="eastAsia"/>
                <w:color w:val="auto"/>
                <w:sz w:val="21"/>
                <w:szCs w:val="21"/>
              </w:rPr>
              <w:t>，应</w:t>
            </w:r>
            <w:r w:rsidRPr="005408D5">
              <w:rPr>
                <w:rFonts w:ascii="宋体" w:hAnsi="宋体" w:cs="宋体" w:hint="eastAsia"/>
                <w:color w:val="auto"/>
                <w:sz w:val="21"/>
                <w:szCs w:val="21"/>
              </w:rPr>
              <w:t>至少</w:t>
            </w:r>
            <w:r>
              <w:rPr>
                <w:rFonts w:ascii="宋体" w:hAnsi="宋体" w:cs="宋体" w:hint="eastAsia"/>
                <w:color w:val="auto"/>
                <w:sz w:val="21"/>
                <w:szCs w:val="21"/>
              </w:rPr>
              <w:t>6名</w:t>
            </w:r>
            <w:r w:rsidRPr="002F6945">
              <w:rPr>
                <w:rFonts w:ascii="宋体" w:hAnsi="宋体" w:cs="宋体" w:hint="eastAsia"/>
                <w:color w:val="auto"/>
                <w:sz w:val="21"/>
                <w:szCs w:val="21"/>
              </w:rPr>
              <w:t>高级安全评估员</w:t>
            </w:r>
            <w:r w:rsidRPr="005408D5">
              <w:rPr>
                <w:rFonts w:ascii="宋体" w:hAnsi="宋体" w:cs="宋体" w:hint="eastAsia"/>
                <w:color w:val="auto"/>
                <w:sz w:val="21"/>
                <w:szCs w:val="21"/>
              </w:rPr>
              <w:t>，至少覆盖车体、</w:t>
            </w:r>
            <w:r>
              <w:rPr>
                <w:rFonts w:ascii="宋体" w:hAnsi="宋体" w:cs="宋体" w:hint="eastAsia"/>
                <w:color w:val="auto"/>
                <w:sz w:val="21"/>
                <w:szCs w:val="21"/>
              </w:rPr>
              <w:t>转向架</w:t>
            </w:r>
            <w:r w:rsidRPr="005408D5">
              <w:rPr>
                <w:rFonts w:ascii="宋体" w:hAnsi="宋体" w:cs="宋体" w:hint="eastAsia"/>
                <w:color w:val="auto"/>
                <w:sz w:val="21"/>
                <w:szCs w:val="21"/>
              </w:rPr>
              <w:t>、</w:t>
            </w:r>
            <w:r>
              <w:rPr>
                <w:rFonts w:ascii="宋体" w:hAnsi="宋体" w:cs="宋体" w:hint="eastAsia"/>
                <w:color w:val="auto"/>
                <w:sz w:val="21"/>
                <w:szCs w:val="21"/>
              </w:rPr>
              <w:t>牵引</w:t>
            </w:r>
            <w:r w:rsidRPr="005408D5">
              <w:rPr>
                <w:rFonts w:ascii="宋体" w:hAnsi="宋体" w:cs="宋体" w:hint="eastAsia"/>
                <w:color w:val="auto"/>
                <w:sz w:val="21"/>
                <w:szCs w:val="21"/>
              </w:rPr>
              <w:t>、</w:t>
            </w:r>
            <w:r>
              <w:rPr>
                <w:rFonts w:ascii="宋体" w:hAnsi="宋体" w:cs="宋体" w:hint="eastAsia"/>
                <w:color w:val="auto"/>
                <w:sz w:val="21"/>
                <w:szCs w:val="21"/>
              </w:rPr>
              <w:t>辅助电源、</w:t>
            </w:r>
            <w:r w:rsidRPr="005408D5">
              <w:rPr>
                <w:rFonts w:ascii="宋体" w:hAnsi="宋体" w:cs="宋体" w:hint="eastAsia"/>
                <w:color w:val="auto"/>
                <w:sz w:val="21"/>
                <w:szCs w:val="21"/>
              </w:rPr>
              <w:t>列车网络</w:t>
            </w:r>
            <w:r>
              <w:rPr>
                <w:rFonts w:ascii="宋体" w:hAnsi="宋体" w:cs="宋体" w:hint="eastAsia"/>
                <w:color w:val="auto"/>
                <w:sz w:val="21"/>
                <w:szCs w:val="21"/>
              </w:rPr>
              <w:t>控制</w:t>
            </w:r>
            <w:r w:rsidRPr="005408D5">
              <w:rPr>
                <w:rFonts w:ascii="宋体" w:hAnsi="宋体" w:cs="宋体" w:hint="eastAsia"/>
                <w:color w:val="auto"/>
                <w:sz w:val="21"/>
                <w:szCs w:val="21"/>
              </w:rPr>
              <w:t>、制动、</w:t>
            </w:r>
            <w:r>
              <w:rPr>
                <w:rFonts w:ascii="宋体" w:hAnsi="宋体" w:cs="宋体" w:hint="eastAsia"/>
                <w:color w:val="auto"/>
                <w:sz w:val="21"/>
                <w:szCs w:val="21"/>
              </w:rPr>
              <w:t>空调及采暖、广播与乘客信息系统、</w:t>
            </w:r>
            <w:r w:rsidRPr="005408D5">
              <w:rPr>
                <w:rFonts w:ascii="宋体" w:hAnsi="宋体" w:cs="宋体" w:hint="eastAsia"/>
                <w:color w:val="auto"/>
                <w:sz w:val="21"/>
                <w:szCs w:val="21"/>
              </w:rPr>
              <w:t>车门、</w:t>
            </w:r>
            <w:r>
              <w:rPr>
                <w:rFonts w:ascii="宋体" w:hAnsi="宋体" w:cs="宋体" w:hint="eastAsia"/>
                <w:color w:val="auto"/>
                <w:sz w:val="21"/>
                <w:szCs w:val="21"/>
              </w:rPr>
              <w:t>贯通道、客室、</w:t>
            </w:r>
            <w:r w:rsidRPr="00842045">
              <w:rPr>
                <w:rFonts w:ascii="宋体" w:hAnsi="宋体" w:hint="eastAsia"/>
                <w:sz w:val="21"/>
              </w:rPr>
              <w:t>车地通讯</w:t>
            </w:r>
            <w:r w:rsidRPr="005408D5">
              <w:rPr>
                <w:rFonts w:ascii="宋体" w:hAnsi="宋体" w:cs="宋体" w:hint="eastAsia"/>
                <w:color w:val="auto"/>
                <w:sz w:val="21"/>
                <w:szCs w:val="21"/>
              </w:rPr>
              <w:t>等核心子系统</w:t>
            </w:r>
          </w:p>
        </w:tc>
      </w:tr>
      <w:tr w:rsidR="00E411C7" w:rsidRPr="005408D5" w:rsidTr="008B154A">
        <w:tc>
          <w:tcPr>
            <w:tcW w:w="375" w:type="pct"/>
            <w:tcBorders>
              <w:top w:val="single" w:sz="4" w:space="0" w:color="000000"/>
              <w:left w:val="single" w:sz="12" w:space="0" w:color="auto"/>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lastRenderedPageBreak/>
              <w:t>3</w:t>
            </w:r>
          </w:p>
        </w:tc>
        <w:tc>
          <w:tcPr>
            <w:tcW w:w="81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中级安全评估员</w:t>
            </w:r>
          </w:p>
        </w:tc>
        <w:tc>
          <w:tcPr>
            <w:tcW w:w="115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both"/>
              <w:rPr>
                <w:rFonts w:ascii="宋体" w:hAnsi="宋体" w:cs="宋体"/>
                <w:color w:val="auto"/>
                <w:sz w:val="21"/>
                <w:szCs w:val="21"/>
              </w:rPr>
            </w:pPr>
            <w:r w:rsidRPr="005408D5">
              <w:rPr>
                <w:rFonts w:ascii="宋体" w:hAnsi="宋体" w:cs="宋体" w:hint="eastAsia"/>
                <w:color w:val="auto"/>
                <w:sz w:val="21"/>
                <w:szCs w:val="21"/>
              </w:rPr>
              <w:t>轨道交通车辆、机械、材料、电气、电子、控制、通信、计算机、安全相关专业本科及以上学历</w:t>
            </w:r>
          </w:p>
        </w:tc>
        <w:tc>
          <w:tcPr>
            <w:tcW w:w="102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rPr>
                <w:rFonts w:ascii="宋体" w:hAnsi="宋体" w:cs="宋体"/>
                <w:color w:val="auto"/>
                <w:sz w:val="21"/>
                <w:szCs w:val="21"/>
              </w:rPr>
            </w:pPr>
            <w:r w:rsidRPr="005408D5">
              <w:rPr>
                <w:rFonts w:ascii="宋体" w:hAnsi="宋体" w:cs="宋体" w:hint="eastAsia"/>
                <w:color w:val="auto"/>
                <w:sz w:val="21"/>
                <w:szCs w:val="21"/>
              </w:rPr>
              <w:t>完成</w:t>
            </w:r>
            <w:r w:rsidRPr="005408D5">
              <w:rPr>
                <w:rFonts w:ascii="宋体" w:hAnsi="宋体" w:cs="宋体"/>
                <w:color w:val="auto"/>
                <w:sz w:val="21"/>
                <w:szCs w:val="21"/>
              </w:rPr>
              <w:t>3</w:t>
            </w:r>
            <w:r w:rsidRPr="005408D5">
              <w:rPr>
                <w:rFonts w:ascii="宋体" w:hAnsi="宋体" w:cs="宋体" w:hint="eastAsia"/>
                <w:color w:val="auto"/>
                <w:sz w:val="21"/>
                <w:szCs w:val="21"/>
              </w:rPr>
              <w:t>个以上车辆系统整车或子系统独立安全评估项目</w:t>
            </w:r>
          </w:p>
        </w:tc>
        <w:tc>
          <w:tcPr>
            <w:tcW w:w="734" w:type="pct"/>
            <w:tcBorders>
              <w:top w:val="single" w:sz="4" w:space="0" w:color="000000"/>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不少于3年</w:t>
            </w:r>
          </w:p>
        </w:tc>
        <w:tc>
          <w:tcPr>
            <w:tcW w:w="899" w:type="pct"/>
            <w:tcBorders>
              <w:top w:val="single" w:sz="4" w:space="0" w:color="000000"/>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w:t>
            </w:r>
          </w:p>
        </w:tc>
      </w:tr>
      <w:tr w:rsidR="00E411C7" w:rsidRPr="005408D5" w:rsidTr="008B154A">
        <w:tc>
          <w:tcPr>
            <w:tcW w:w="375" w:type="pct"/>
            <w:tcBorders>
              <w:top w:val="single" w:sz="4" w:space="0" w:color="000000"/>
              <w:left w:val="single" w:sz="12" w:space="0" w:color="auto"/>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4</w:t>
            </w:r>
          </w:p>
        </w:tc>
        <w:tc>
          <w:tcPr>
            <w:tcW w:w="81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初级安全评估员</w:t>
            </w:r>
          </w:p>
        </w:tc>
        <w:tc>
          <w:tcPr>
            <w:tcW w:w="115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jc w:val="both"/>
              <w:rPr>
                <w:rFonts w:ascii="宋体" w:hAnsi="宋体" w:cs="宋体"/>
                <w:color w:val="auto"/>
                <w:sz w:val="21"/>
                <w:szCs w:val="21"/>
              </w:rPr>
            </w:pPr>
            <w:bookmarkStart w:id="4" w:name="OLE_LINK7"/>
            <w:r w:rsidRPr="005408D5">
              <w:rPr>
                <w:rFonts w:ascii="宋体" w:hAnsi="宋体" w:cs="宋体" w:hint="eastAsia"/>
                <w:color w:val="auto"/>
                <w:sz w:val="21"/>
                <w:szCs w:val="21"/>
              </w:rPr>
              <w:t>轨道交通车辆、机械、材料、电气、电子、控制、通信、计算机、安全</w:t>
            </w:r>
            <w:bookmarkEnd w:id="4"/>
            <w:r w:rsidRPr="005408D5">
              <w:rPr>
                <w:rFonts w:ascii="宋体" w:hAnsi="宋体" w:cs="宋体" w:hint="eastAsia"/>
                <w:color w:val="auto"/>
                <w:sz w:val="21"/>
                <w:szCs w:val="21"/>
              </w:rPr>
              <w:t>相关专业本科及以上学历</w:t>
            </w:r>
          </w:p>
        </w:tc>
        <w:tc>
          <w:tcPr>
            <w:tcW w:w="1024" w:type="pct"/>
            <w:tcBorders>
              <w:top w:val="single" w:sz="4" w:space="0" w:color="000000"/>
              <w:left w:val="single" w:sz="4" w:space="0" w:color="000000"/>
              <w:bottom w:val="single" w:sz="4" w:space="0" w:color="000000"/>
              <w:right w:val="single" w:sz="4" w:space="0" w:color="000000"/>
            </w:tcBorders>
            <w:vAlign w:val="center"/>
          </w:tcPr>
          <w:p w:rsidR="00E411C7" w:rsidRPr="005408D5" w:rsidRDefault="00E411C7" w:rsidP="008B154A">
            <w:pPr>
              <w:pStyle w:val="Default"/>
              <w:spacing w:line="300" w:lineRule="auto"/>
              <w:rPr>
                <w:rFonts w:ascii="宋体" w:hAnsi="宋体" w:cs="宋体"/>
                <w:color w:val="auto"/>
                <w:sz w:val="21"/>
                <w:szCs w:val="21"/>
              </w:rPr>
            </w:pPr>
            <w:r w:rsidRPr="005408D5">
              <w:rPr>
                <w:rFonts w:ascii="宋体" w:hAnsi="宋体" w:cs="宋体" w:hint="eastAsia"/>
                <w:color w:val="auto"/>
                <w:sz w:val="21"/>
                <w:szCs w:val="21"/>
              </w:rPr>
              <w:t>完成</w:t>
            </w:r>
            <w:r w:rsidRPr="005408D5">
              <w:rPr>
                <w:rFonts w:ascii="宋体" w:hAnsi="宋体" w:cs="宋体"/>
                <w:color w:val="auto"/>
                <w:sz w:val="21"/>
                <w:szCs w:val="21"/>
              </w:rPr>
              <w:t>1</w:t>
            </w:r>
            <w:r w:rsidRPr="005408D5">
              <w:rPr>
                <w:rFonts w:ascii="宋体" w:hAnsi="宋体" w:cs="宋体" w:hint="eastAsia"/>
                <w:color w:val="auto"/>
                <w:sz w:val="21"/>
                <w:szCs w:val="21"/>
              </w:rPr>
              <w:t>个以上车辆系统整车或子系统独立安全评估项目</w:t>
            </w:r>
          </w:p>
        </w:tc>
        <w:tc>
          <w:tcPr>
            <w:tcW w:w="734" w:type="pct"/>
            <w:tcBorders>
              <w:top w:val="single" w:sz="4" w:space="0" w:color="000000"/>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不少于1年</w:t>
            </w:r>
          </w:p>
        </w:tc>
        <w:tc>
          <w:tcPr>
            <w:tcW w:w="899" w:type="pct"/>
            <w:tcBorders>
              <w:top w:val="single" w:sz="4" w:space="0" w:color="000000"/>
              <w:left w:val="single" w:sz="4" w:space="0" w:color="000000"/>
              <w:bottom w:val="single" w:sz="4" w:space="0" w:color="000000"/>
              <w:right w:val="single" w:sz="12" w:space="0" w:color="auto"/>
            </w:tcBorders>
            <w:vAlign w:val="center"/>
          </w:tcPr>
          <w:p w:rsidR="00E411C7" w:rsidRPr="005408D5" w:rsidRDefault="00E411C7" w:rsidP="008B154A">
            <w:pPr>
              <w:pStyle w:val="Default"/>
              <w:spacing w:line="300" w:lineRule="auto"/>
              <w:jc w:val="center"/>
              <w:rPr>
                <w:rFonts w:ascii="宋体" w:hAnsi="宋体" w:cs="宋体"/>
                <w:color w:val="auto"/>
                <w:sz w:val="21"/>
                <w:szCs w:val="21"/>
              </w:rPr>
            </w:pPr>
            <w:r w:rsidRPr="005408D5">
              <w:rPr>
                <w:rFonts w:ascii="宋体" w:hAnsi="宋体" w:cs="宋体" w:hint="eastAsia"/>
                <w:color w:val="auto"/>
                <w:sz w:val="21"/>
                <w:szCs w:val="21"/>
              </w:rPr>
              <w:t>-</w:t>
            </w:r>
          </w:p>
        </w:tc>
      </w:tr>
    </w:tbl>
    <w:p w:rsidR="00E411C7" w:rsidRPr="005408D5" w:rsidRDefault="00E411C7" w:rsidP="00E411C7">
      <w:pPr>
        <w:adjustRightInd w:val="0"/>
        <w:snapToGrid w:val="0"/>
        <w:spacing w:line="360" w:lineRule="auto"/>
        <w:rPr>
          <w:rFonts w:ascii="Arial" w:hAnsi="Arial" w:cs="Arial"/>
          <w:kern w:val="0"/>
          <w:sz w:val="24"/>
          <w:szCs w:val="22"/>
        </w:rPr>
      </w:pPr>
      <w:r w:rsidRPr="002E07E7">
        <w:rPr>
          <w:rFonts w:hint="eastAsia"/>
          <w:sz w:val="23"/>
          <w:szCs w:val="23"/>
        </w:rPr>
        <w:t>注：每位高级安全评估员覆盖的核心子系统不超过两个。</w:t>
      </w:r>
    </w:p>
    <w:p w:rsidR="00686C9D" w:rsidRPr="00E411C7" w:rsidRDefault="00686C9D" w:rsidP="00E411C7">
      <w:pPr>
        <w:adjustRightInd w:val="0"/>
        <w:snapToGrid w:val="0"/>
        <w:spacing w:line="360" w:lineRule="auto"/>
        <w:jc w:val="center"/>
        <w:rPr>
          <w:rFonts w:ascii="Arial" w:hAnsi="Arial" w:cs="Arial"/>
          <w:kern w:val="0"/>
          <w:szCs w:val="21"/>
        </w:rPr>
      </w:pPr>
    </w:p>
    <w:sectPr w:rsidR="00686C9D" w:rsidRPr="00E411C7" w:rsidSect="005555F6">
      <w:headerReference w:type="default"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2F7C" w:rsidRDefault="00CD2F7C">
      <w:r>
        <w:separator/>
      </w:r>
    </w:p>
  </w:endnote>
  <w:endnote w:type="continuationSeparator" w:id="0">
    <w:p w:rsidR="00CD2F7C" w:rsidRDefault="00CD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9D" w:rsidRPr="009604EF" w:rsidRDefault="009604EF" w:rsidP="009604EF">
    <w:pPr>
      <w:pStyle w:val="a6"/>
    </w:pPr>
    <w:r>
      <w:rPr>
        <w:rFonts w:ascii="宋体" w:hAnsi="宋体" w:cs="Arial" w:hint="eastAsia"/>
      </w:rPr>
      <w:t>发布日期：2022年01月20日                                        实施日期：2022年0</w:t>
    </w:r>
    <w:r w:rsidR="00604EB1">
      <w:rPr>
        <w:rFonts w:ascii="宋体" w:hAnsi="宋体" w:cs="Arial" w:hint="eastAsia"/>
      </w:rPr>
      <w:t>2</w:t>
    </w:r>
    <w:r>
      <w:rPr>
        <w:rFonts w:ascii="宋体" w:hAnsi="宋体" w:cs="Arial" w:hint="eastAsia"/>
      </w:rPr>
      <w:t>月</w:t>
    </w:r>
    <w:r w:rsidR="00604EB1">
      <w:rPr>
        <w:rFonts w:ascii="宋体" w:hAnsi="宋体" w:cs="Arial" w:hint="eastAsia"/>
      </w:rPr>
      <w:t>01</w:t>
    </w:r>
    <w:r>
      <w:rPr>
        <w:rFonts w:ascii="宋体" w:hAnsi="宋体" w:cs="Arial" w:hint="eastAsia"/>
      </w:rPr>
      <w:t>日</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2F7C" w:rsidRDefault="00CD2F7C">
      <w:r>
        <w:separator/>
      </w:r>
    </w:p>
  </w:footnote>
  <w:footnote w:type="continuationSeparator" w:id="0">
    <w:p w:rsidR="00CD2F7C" w:rsidRDefault="00CD2F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F159D" w:rsidRPr="001B3E6C" w:rsidRDefault="00F06C9B" w:rsidP="001B3E6C">
    <w:pPr>
      <w:pStyle w:val="a5"/>
      <w:jc w:val="both"/>
      <w:rPr>
        <w:rFonts w:ascii="宋体" w:hAnsi="宋体"/>
      </w:rPr>
    </w:pPr>
    <w:r>
      <w:rPr>
        <w:rFonts w:ascii="宋体" w:hAnsi="宋体" w:cs="Arial" w:hint="eastAsia"/>
        <w:kern w:val="0"/>
      </w:rPr>
      <w:t>CNAS-AI01-24:202</w:t>
    </w:r>
    <w:r w:rsidR="009604EF">
      <w:rPr>
        <w:rFonts w:ascii="宋体" w:hAnsi="宋体" w:cs="Arial" w:hint="eastAsia"/>
        <w:kern w:val="0"/>
      </w:rPr>
      <w:t>20120</w:t>
    </w:r>
    <w:r>
      <w:rPr>
        <w:rFonts w:ascii="宋体" w:hAnsi="宋体" w:cs="Arial" w:hint="eastAsia"/>
        <w:kern w:val="0"/>
      </w:rPr>
      <w:t xml:space="preserve">   </w:t>
    </w:r>
    <w:r w:rsidR="008F159D" w:rsidRPr="001B3E6C">
      <w:rPr>
        <w:rFonts w:ascii="宋体" w:hAnsi="宋体" w:cs="Arial" w:hint="eastAsia"/>
        <w:kern w:val="0"/>
      </w:rPr>
      <w:t xml:space="preserve">   </w:t>
    </w:r>
    <w:r>
      <w:rPr>
        <w:rFonts w:ascii="宋体" w:hAnsi="宋体" w:cs="Arial" w:hint="eastAsia"/>
        <w:kern w:val="0"/>
      </w:rPr>
      <w:t xml:space="preserve">                          </w:t>
    </w:r>
    <w:r w:rsidR="001B3E6C">
      <w:rPr>
        <w:rFonts w:ascii="宋体" w:hAnsi="宋体" w:cs="Arial" w:hint="eastAsia"/>
        <w:kern w:val="0"/>
      </w:rPr>
      <w:t xml:space="preserve">   </w:t>
    </w:r>
    <w:r w:rsidR="00355322">
      <w:rPr>
        <w:rFonts w:ascii="宋体" w:hAnsi="宋体" w:cs="Arial" w:hint="eastAsia"/>
        <w:kern w:val="0"/>
      </w:rPr>
      <w:t xml:space="preserve">                     </w:t>
    </w:r>
    <w:r w:rsidR="008F159D" w:rsidRPr="001B3E6C">
      <w:rPr>
        <w:rFonts w:ascii="宋体" w:hAnsi="宋体" w:hint="eastAsia"/>
      </w:rPr>
      <w:t xml:space="preserve">第 </w:t>
    </w:r>
    <w:r w:rsidR="005555F6" w:rsidRPr="001B3E6C">
      <w:rPr>
        <w:rFonts w:ascii="宋体" w:hAnsi="宋体"/>
      </w:rPr>
      <w:fldChar w:fldCharType="begin"/>
    </w:r>
    <w:r w:rsidR="008F159D" w:rsidRPr="001B3E6C">
      <w:rPr>
        <w:rStyle w:val="a4"/>
        <w:rFonts w:ascii="宋体" w:hAnsi="宋体"/>
      </w:rPr>
      <w:instrText xml:space="preserve"> PAGE </w:instrText>
    </w:r>
    <w:r w:rsidR="005555F6" w:rsidRPr="001B3E6C">
      <w:rPr>
        <w:rFonts w:ascii="宋体" w:hAnsi="宋体"/>
      </w:rPr>
      <w:fldChar w:fldCharType="separate"/>
    </w:r>
    <w:r w:rsidR="00604EB1">
      <w:rPr>
        <w:rStyle w:val="a4"/>
        <w:rFonts w:ascii="宋体" w:hAnsi="宋体"/>
        <w:noProof/>
      </w:rPr>
      <w:t>1</w:t>
    </w:r>
    <w:r w:rsidR="005555F6" w:rsidRPr="001B3E6C">
      <w:rPr>
        <w:rFonts w:ascii="宋体" w:hAnsi="宋体"/>
      </w:rPr>
      <w:fldChar w:fldCharType="end"/>
    </w:r>
    <w:r w:rsidR="008F159D" w:rsidRPr="001B3E6C">
      <w:rPr>
        <w:rFonts w:ascii="宋体" w:hAnsi="宋体" w:hint="eastAsia"/>
      </w:rPr>
      <w:t xml:space="preserve"> 页 共 </w:t>
    </w:r>
    <w:r w:rsidR="00A5669D">
      <w:rPr>
        <w:rStyle w:val="a4"/>
        <w:rFonts w:ascii="宋体" w:hAnsi="宋体" w:hint="eastAsia"/>
      </w:rPr>
      <w:t>5</w:t>
    </w:r>
    <w:r w:rsidR="008F159D" w:rsidRPr="001B3E6C">
      <w:rPr>
        <w:rFonts w:ascii="宋体" w:hAnsi="宋体" w:hint="eastAsia"/>
      </w:rPr>
      <w:t xml:space="preserve"> 页</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E3453"/>
    <w:rsid w:val="00005322"/>
    <w:rsid w:val="000224AA"/>
    <w:rsid w:val="00041C93"/>
    <w:rsid w:val="00074175"/>
    <w:rsid w:val="000D285C"/>
    <w:rsid w:val="00140E2E"/>
    <w:rsid w:val="00175736"/>
    <w:rsid w:val="001B3E6C"/>
    <w:rsid w:val="001D32CA"/>
    <w:rsid w:val="0025010E"/>
    <w:rsid w:val="00253D3E"/>
    <w:rsid w:val="0027135F"/>
    <w:rsid w:val="00355322"/>
    <w:rsid w:val="003B271C"/>
    <w:rsid w:val="003D19AD"/>
    <w:rsid w:val="003D4597"/>
    <w:rsid w:val="004012D3"/>
    <w:rsid w:val="00461080"/>
    <w:rsid w:val="00465B6F"/>
    <w:rsid w:val="00485E86"/>
    <w:rsid w:val="004B0007"/>
    <w:rsid w:val="004B6346"/>
    <w:rsid w:val="005555F6"/>
    <w:rsid w:val="005B29F3"/>
    <w:rsid w:val="005E504C"/>
    <w:rsid w:val="00604907"/>
    <w:rsid w:val="00604EB1"/>
    <w:rsid w:val="00686C9D"/>
    <w:rsid w:val="006D03DA"/>
    <w:rsid w:val="006E2DB6"/>
    <w:rsid w:val="00732229"/>
    <w:rsid w:val="00745976"/>
    <w:rsid w:val="007627E0"/>
    <w:rsid w:val="00772ADA"/>
    <w:rsid w:val="007930E7"/>
    <w:rsid w:val="007E1136"/>
    <w:rsid w:val="007E3453"/>
    <w:rsid w:val="007F053F"/>
    <w:rsid w:val="00833F57"/>
    <w:rsid w:val="00834822"/>
    <w:rsid w:val="00840A22"/>
    <w:rsid w:val="0085005D"/>
    <w:rsid w:val="00854421"/>
    <w:rsid w:val="00885C2D"/>
    <w:rsid w:val="008F159D"/>
    <w:rsid w:val="00914A90"/>
    <w:rsid w:val="00943955"/>
    <w:rsid w:val="009604EF"/>
    <w:rsid w:val="009D5F3F"/>
    <w:rsid w:val="009D5FBA"/>
    <w:rsid w:val="009D71A2"/>
    <w:rsid w:val="009D7204"/>
    <w:rsid w:val="00A00B21"/>
    <w:rsid w:val="00A300F7"/>
    <w:rsid w:val="00A5669D"/>
    <w:rsid w:val="00B2230F"/>
    <w:rsid w:val="00B35F87"/>
    <w:rsid w:val="00B70C33"/>
    <w:rsid w:val="00C65A2A"/>
    <w:rsid w:val="00CA4C00"/>
    <w:rsid w:val="00CB3FFF"/>
    <w:rsid w:val="00CD2F7C"/>
    <w:rsid w:val="00D47D7D"/>
    <w:rsid w:val="00D5320C"/>
    <w:rsid w:val="00D74996"/>
    <w:rsid w:val="00DC72DD"/>
    <w:rsid w:val="00DE1F96"/>
    <w:rsid w:val="00E411C7"/>
    <w:rsid w:val="00EB5D86"/>
    <w:rsid w:val="00ED6E11"/>
    <w:rsid w:val="00F06C9B"/>
    <w:rsid w:val="00F17878"/>
    <w:rsid w:val="00F279F3"/>
    <w:rsid w:val="00F357D8"/>
    <w:rsid w:val="00F51CD3"/>
    <w:rsid w:val="00F54374"/>
    <w:rsid w:val="00F571E0"/>
    <w:rsid w:val="00F63C0C"/>
    <w:rsid w:val="00F732BC"/>
    <w:rsid w:val="00F8158F"/>
    <w:rsid w:val="476141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lsdException w:name="caption" w:semiHidden="1" w:unhideWhenUsed="1" w:qFormat="1"/>
    <w:lsdException w:name="annotation reference"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55F6"/>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sid w:val="005555F6"/>
    <w:rPr>
      <w:sz w:val="21"/>
      <w:szCs w:val="21"/>
    </w:rPr>
  </w:style>
  <w:style w:type="character" w:styleId="a4">
    <w:name w:val="page number"/>
    <w:basedOn w:val="a0"/>
    <w:rsid w:val="005555F6"/>
  </w:style>
  <w:style w:type="character" w:customStyle="1" w:styleId="Char">
    <w:name w:val="页眉 Char"/>
    <w:link w:val="a5"/>
    <w:rsid w:val="005555F6"/>
    <w:rPr>
      <w:kern w:val="2"/>
      <w:sz w:val="18"/>
      <w:szCs w:val="18"/>
    </w:rPr>
  </w:style>
  <w:style w:type="character" w:customStyle="1" w:styleId="Char0">
    <w:name w:val="页脚 Char"/>
    <w:link w:val="a6"/>
    <w:rsid w:val="005555F6"/>
    <w:rPr>
      <w:kern w:val="2"/>
      <w:sz w:val="18"/>
      <w:szCs w:val="18"/>
    </w:rPr>
  </w:style>
  <w:style w:type="paragraph" w:styleId="a7">
    <w:name w:val="Balloon Text"/>
    <w:basedOn w:val="a"/>
    <w:semiHidden/>
    <w:rsid w:val="005555F6"/>
    <w:rPr>
      <w:sz w:val="18"/>
      <w:szCs w:val="18"/>
    </w:rPr>
  </w:style>
  <w:style w:type="paragraph" w:styleId="a5">
    <w:name w:val="header"/>
    <w:basedOn w:val="a"/>
    <w:link w:val="Char"/>
    <w:rsid w:val="005555F6"/>
    <w:pPr>
      <w:pBdr>
        <w:bottom w:val="single" w:sz="6" w:space="1" w:color="auto"/>
      </w:pBdr>
      <w:tabs>
        <w:tab w:val="center" w:pos="4153"/>
        <w:tab w:val="right" w:pos="8306"/>
      </w:tabs>
      <w:snapToGrid w:val="0"/>
      <w:jc w:val="center"/>
    </w:pPr>
    <w:rPr>
      <w:sz w:val="18"/>
      <w:szCs w:val="18"/>
    </w:rPr>
  </w:style>
  <w:style w:type="paragraph" w:styleId="a6">
    <w:name w:val="footer"/>
    <w:basedOn w:val="a"/>
    <w:link w:val="Char0"/>
    <w:rsid w:val="005555F6"/>
    <w:pPr>
      <w:tabs>
        <w:tab w:val="center" w:pos="4153"/>
        <w:tab w:val="right" w:pos="8306"/>
      </w:tabs>
      <w:snapToGrid w:val="0"/>
      <w:jc w:val="left"/>
    </w:pPr>
    <w:rPr>
      <w:sz w:val="18"/>
      <w:szCs w:val="18"/>
    </w:rPr>
  </w:style>
  <w:style w:type="paragraph" w:styleId="a8">
    <w:name w:val="annotation text"/>
    <w:basedOn w:val="a"/>
    <w:semiHidden/>
    <w:rsid w:val="005555F6"/>
    <w:pPr>
      <w:jc w:val="left"/>
    </w:pPr>
  </w:style>
  <w:style w:type="paragraph" w:customStyle="1" w:styleId="Default">
    <w:name w:val="Default"/>
    <w:rsid w:val="005555F6"/>
    <w:pPr>
      <w:widowControl w:val="0"/>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358</Words>
  <Characters>2046</Characters>
  <Application>Microsoft Office Word</Application>
  <DocSecurity>0</DocSecurity>
  <Lines>17</Lines>
  <Paragraphs>4</Paragraphs>
  <ScaleCrop>false</ScaleCrop>
  <Company>cnas</Company>
  <LinksUpToDate>false</LinksUpToDate>
  <CharactersWithSpaces>2400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附表8：</dc:title>
  <dc:creator>ded</dc:creator>
  <cp:lastModifiedBy>李斌</cp:lastModifiedBy>
  <cp:revision>8</cp:revision>
  <dcterms:created xsi:type="dcterms:W3CDTF">2022-01-06T06:48:00Z</dcterms:created>
  <dcterms:modified xsi:type="dcterms:W3CDTF">2022-01-14T06:13:00Z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